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D" w:rsidRPr="00490E9D" w:rsidRDefault="00490E9D" w:rsidP="00490E9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hyperlink r:id="rId4" w:history="1">
        <w:r w:rsidRPr="00490E9D">
          <w:rPr>
            <w:rFonts w:ascii="Tahoma" w:eastAsia="Times New Roman" w:hAnsi="Tahoma" w:cs="Tahoma"/>
            <w:b/>
            <w:bCs/>
            <w:color w:val="BE4204"/>
            <w:sz w:val="19"/>
          </w:rPr>
          <w:t>Об утверждении Положения « О формировании кадрового резерва для замещения вакантных должностей муниципальной службы муниципального образования « Городско й округ город Назрань»</w:t>
        </w:r>
      </w:hyperlink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sz w:val="14"/>
          <w:szCs w:val="14"/>
        </w:rPr>
        <w:t>Г</w:t>
      </w:r>
      <w:r w:rsidRPr="00490E9D">
        <w:rPr>
          <w:rFonts w:ascii="Tahoma" w:eastAsia="Times New Roman" w:hAnsi="Tahoma" w:cs="Tahoma"/>
          <w:sz w:val="14"/>
          <w:szCs w:val="14"/>
          <w:lang w:val="en-US"/>
        </w:rPr>
        <w:t>IАЛГIАЙ РЕСПУБЛИКА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sz w:val="14"/>
          <w:szCs w:val="14"/>
        </w:rPr>
        <w:t>РЕСПУБЛИКА ИНГУШЕТИЯ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b/>
          <w:bCs/>
          <w:sz w:val="27"/>
          <w:szCs w:val="27"/>
        </w:rPr>
        <w:t>ГЛАВА МУНИЦИПАЛЬНОГО ОБРАЗОВАНИЯ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b/>
          <w:bCs/>
          <w:sz w:val="27"/>
          <w:szCs w:val="27"/>
        </w:rPr>
        <w:t>« ГОРОДСКОЙ ОКРУГ ГОРОД НАЗРАНЬ»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490E9D">
        <w:rPr>
          <w:rFonts w:ascii="Tahoma" w:eastAsia="Times New Roman" w:hAnsi="Tahoma" w:cs="Tahoma"/>
          <w:color w:val="000000"/>
          <w:sz w:val="14"/>
        </w:rPr>
        <w:t> </w:t>
      </w: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01-</w:t>
      </w: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5</w:t>
      </w: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от 30 марта 2010 г.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утверждении Положения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 О формировании кадрового резерва для замещения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вакантных должностей муниципальной службы муниципального образования « Городско й округ город Назрань»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sz w:val="27"/>
          <w:szCs w:val="27"/>
        </w:rPr>
        <w:t>В соответствии со статьей 8 Федерального закона от 25.12.2008 г. № 273-ФЗ "О противодействии коррупции", ст. 15 Федерального закона от 02.03.2007 г. № 25-ФЗ "О муниципальной службе в Российской Федерации", руководствуясь Уставом г.Назрань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b/>
          <w:bCs/>
          <w:sz w:val="27"/>
          <w:szCs w:val="27"/>
        </w:rPr>
        <w:t>ПОСТАНОВЛЯЮ: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 « О формировании кадрового резерва для замещения вакантных должностей муниципальной службы муниципального образования « Городской округ город Назрань».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sz w:val="27"/>
          <w:szCs w:val="27"/>
        </w:rPr>
        <w:t>2. Опубликовать (обнародовать) настоящее постановление в средствах массовой информации.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sz w:val="27"/>
          <w:szCs w:val="27"/>
        </w:rPr>
        <w:t>3. Контроль за исполнением настоящего постановления оставляю за собой.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ahoma" w:eastAsia="Times New Roman" w:hAnsi="Tahoma" w:cs="Tahoma"/>
          <w:b/>
          <w:bCs/>
          <w:sz w:val="27"/>
          <w:szCs w:val="27"/>
        </w:rPr>
        <w:t>Глава г. Назрань М.С. Парчиев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Утверждено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Постановлением Главы г. Назрань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 30 марта 2010 г. № 01-</w:t>
      </w: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5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 О кадровом резерве для замещения вакантных должностей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муниципальной службы муниципального образования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Настоящее Положение определяет структуру кадрового резерва для замещения вакантных должностей муниципальной службы муниципального образования « Городской округ город Назрань» (далее - кадровый резерв), </w:t>
      </w: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порядок его формирования и ведения, общие принципы отбора кандидатов на включение в состав кадрового резерва, формы работы с кадровым резервом.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1.2. Кадровый резерв для замещения вакантных должностей муниципальной службы формируется в соответствии с Федеральным законом от 02.03.2007 г. № 25-ФЗ « О муниципальной службе в Российской Федерации», Указа Президента Российской Федерации от 25.08.2008 г. № 1252 « О комиссии при Президенте Российской Федерации по формированию и подготовке резерва управленческих кадров» , Закона Республики Ингушетия от 27.02.2009 г. № 6-рз « О формировании органов местного самоуправления во вновь образованных муниципальных образованиях в Республике Ингушетия», Указа Президента Республики Ингушетия от 06.01.2009 г. № 6 « О формировании и подготовке резерва управленческих кадров Республики Ингушетия», а также в соответствии с Реестром муниципальных должностей муниципальной службы, установленным законом Республики Ингушетия от 30.06.2007 № 103-ОЗ.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1.3. Формирование кадрового резерва проводится в целях: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своевременного замещения вакантных должностей муниципальной службы лицами, соответствующими квалификационным требованиям по замещаемой должности;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стимулирования повышения профессионализма, служебной активности муниципальных служащих;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совершенствования деятельности по подбору и расстановке кадров;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привлечения граждан на муниципальную службу;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повышения качества муниципальной службы.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1.4. Формирование кадрового резерва основано на принципах: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компетентности и профессионализма лиц, включаемых в резерв;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добровольности включения в резерв;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единства основных требований, предъявляемых к кандидатам на выдвижение.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Порядок формирования и ведения кадрового резерва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2.1. Кадровый резерв формируется и ведется в администрации муниципального образования, ее структурных подразделениях, наделенных правами юридического лица (далее - органы местного самоуправления) комиссией по подготовке и формированию резерва управленческих кадров органов местного самоуправления в соответствии с данным Положением.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2.2. Ведение кадрового резерва осуществляют отделы кадров либо специалисты, отвечающие за кадровую работу (далее - кадровая служба) органов местного самоуправления.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2.3. Кадровый резерв формируется и утверждается до 1 декабря.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Кадровый резерв на замещение вакантных высших и главных должностей муниципальной службы муниципального образования утверждается распоряжением Главы Администрации г. Назрань.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Кадровый резерв на замещение вакантных ведущих, старших и младших должностей муниципальной службы утверждается правовым актом соответствующего органа местного самоуправления и до 15 декабря представляется в кадровую службу Администрации г. Назрань для формирования сводного списка лиц, состоящих в кадровом резерве на замещение вакантных должностей муниципальной службы.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2.4. Список кадрового резерва формируется в виде таблицы согласно приложению к настоящему Положению и вносится в банк данных.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2.5. В кадровый резерв могут быть включены муниципальные служащие, государственные служащие, депутаты, члены региональных политических партий и граждане, отвечающие квалификационным требованиям, установленным действующим законодательством, обладающие необходимыми профессиональными, деловыми и личными качествами.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Включение в кадровый резерв муниципальных служащих (граждан) осуществляется с их письменного согласия.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2.6. Основанием для включения в кадровый резерв являются: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2.6.1. для муниципального служащего: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рекомендация аттестационной комиссии;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рекомендация руководителя, заместителя руководителя органа местного самоуправления, руководителя структурного подразделения органа местного самоуправления;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ликвидация, реорганизация органа местного самоуправления, сокращение штата, в случае непредоставления муниципальному служащему другой работы в соответствии с его профессией и квалификацией;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2.6.2. для гражданина рекомендация руководителя, заместителя руководителя органа местного самоуправления, руководителя структурного подразделения органа местного самоуправления.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2.7. В кадровый резерв на замещение одной вакантной должности муниципальной службы может быть включено не более трех муниципальных служащих (граждан).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2.8. Муниципальный служащий (гражданин) может состоять в списках кадрового резерва на замещение нескольких должностей муниципальной службы и в нескольких органах местного самоуправления.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2.9. На граждан, включенных в кадровый резерв, кадровая служба формирует учетное дело, в которое включаются следующие документы: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заявление гражданина на включение в кадровый резерв;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копия трудовой книжки;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копии документов о профессиональном образовании;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документы о профессиональной переподготовке, повышении квалификации и стажировке в период нахождения в кадровом резерве;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сведения об отказе от замещения вакантной должности муниципальной службы, на замещение которой он состоял в кадровом резерве;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иные документы.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2.10. Документы, перечисленные в пункте 2.9, в отношении муниципальных служащих, включенных в кадровый резерв в органе местного самоуправления по месту службы, вносятся в его личное дело. В случае включения муниципального служащего в кадровый резерв не по месту службы на него формируется учетное дело.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2.11. Основаниями для исключения муниципального служащего (гражданина) из кадрового резерва являются: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добровольный отказ от назначения на должность муниципальной службы;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назначение на должность муниципальной службы, на замещение которой гражданин состоял в кадровом резерве;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снижение показателей эффективности и профессиональной служебной деятельности муниципального служащего в соответствии с результатами аттестации;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 от прохождения профессиональной переподготовки, повышения квалификации или стажировки;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совершение муниципальным служащим должностного проступка, повлекшего применение дисциплинарного взыскания;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возникновение установленных законодательством оснований, препятствующих поступлению на муниципальную службу;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личное заявление.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2.12. Ежегодно, до 1 декабря, руководители органов местного самоуправления проводят анализ кадрового резерва, дают оценку деятельности каждого зачисленного в кадровый резерв, при наличии оснований, установленных пунктом 2.11 настоящего Положения, принимают решение об исключении муниципального служащего (гражданина) из кадрового резерва.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2.13. Информация об исключении из кадрового резерва передается органами местного самоуправления в кадровую службу Администрации г. Назрань в порядке и сроки, установленные абзацем 3 пункта 2.3 настоящего Положения.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Формы работы с лицами, состоящими в кадровом резерве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3.1. Формами работы с лицами, состоящими в кадровом резерве, являются: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профессиональная переподготовка, повышение квалификации в образовательных учреждениях профессионального образования;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стажировка;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временное замещение должности муниципальной службы (на период отсутствия муниципального служащего, замещающего эту должность на постоянной основе);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подготовка проектов правовых актов, докладов;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- иные формы.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3.2. Ответственными за организацию работы с лицами, состоящими в кадровом резерве, являются кадровые службы и руководители соответствующих структурных подразделений органов местного самоуправления.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Дополнительные требования к профессиональным и личностным качествам кандидатов на включение в резерв управленческих кадров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4.1. Для включения в кадровый резерв управленческих кадров необходимы следующие профессиональные и личностные качества :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1) успешность - совокупность профессиональных достижений кандидата, характеризующих его как эффективного руководителя или специалиста высокого уровня;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2) управленческие способности - компетентность , лидерские и организаторские качества, опыт управленческой деятельности;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3) стратегическое мышление- государственный подход и целостное видение процессов , способность к планированию и предвидению последствий принимаемых решений;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4) положительная репутация- признание моральных достоинств, деловых качеств и авторитета кандидата коллективами, профессиональными и общественными группами, СМИ, отсутствие компрометирующих сведений;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5) гражданская позиция – патриотизм, социальная активность и ответственность, позитивное мышление, антикоррупционное поведение;</w:t>
      </w:r>
    </w:p>
    <w:p w:rsidR="00490E9D" w:rsidRPr="00490E9D" w:rsidRDefault="00490E9D" w:rsidP="00490E9D">
      <w:pPr>
        <w:spacing w:before="129" w:after="129" w:line="172" w:lineRule="atLeast"/>
        <w:jc w:val="both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6) компетенция- владение основами управления, информационными технологиями, знание иностранных языков, обладание другими компетенциями современного руководителя.</w:t>
      </w:r>
    </w:p>
    <w:p w:rsidR="00490E9D" w:rsidRPr="00490E9D" w:rsidRDefault="00490E9D" w:rsidP="00490E9D">
      <w:pPr>
        <w:spacing w:before="129" w:after="129" w:line="172" w:lineRule="atLeast"/>
        <w:jc w:val="right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  <w:r w:rsidRPr="00490E9D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№1</w:t>
      </w:r>
    </w:p>
    <w:p w:rsidR="00490E9D" w:rsidRPr="00490E9D" w:rsidRDefault="00490E9D" w:rsidP="00490E9D">
      <w:pPr>
        <w:spacing w:before="129" w:after="129" w:line="172" w:lineRule="atLeast"/>
        <w:jc w:val="right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Положению« О кадровом резерве для замещения</w:t>
      </w:r>
    </w:p>
    <w:p w:rsidR="00490E9D" w:rsidRPr="00490E9D" w:rsidRDefault="00490E9D" w:rsidP="00490E9D">
      <w:pPr>
        <w:spacing w:before="129" w:after="129" w:line="172" w:lineRule="atLeast"/>
        <w:jc w:val="right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0"/>
          <w:szCs w:val="20"/>
        </w:rPr>
        <w:t>вакантных должностей муниципальной службы</w:t>
      </w:r>
    </w:p>
    <w:p w:rsidR="00490E9D" w:rsidRPr="00490E9D" w:rsidRDefault="00490E9D" w:rsidP="00490E9D">
      <w:pPr>
        <w:spacing w:before="129" w:after="129" w:line="172" w:lineRule="atLeast"/>
        <w:jc w:val="right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490E9D" w:rsidRPr="00490E9D" w:rsidRDefault="00490E9D" w:rsidP="00490E9D">
      <w:pPr>
        <w:spacing w:before="129" w:after="129" w:line="172" w:lineRule="atLeast"/>
        <w:jc w:val="right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0"/>
          <w:szCs w:val="20"/>
        </w:rPr>
        <w:t>« Городской округ город Назрань»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СПИСОК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КАДРОВОГО РЕЗЕРВА НА ЗАМЕЩЕНИЕ ВАКАНТНЫХ ДОЛЖНОСТЕЙ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МУНИЦИПАЛЬНОЙ СЛУЖБЫ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муниципального образования « Городской округ город Назрань»</w:t>
      </w:r>
    </w:p>
    <w:p w:rsidR="00490E9D" w:rsidRPr="00490E9D" w:rsidRDefault="00490E9D" w:rsidP="00490E9D">
      <w:pPr>
        <w:spacing w:before="129" w:after="129" w:line="172" w:lineRule="atLeast"/>
        <w:jc w:val="center"/>
        <w:rPr>
          <w:rFonts w:ascii="Tahoma" w:eastAsia="Times New Roman" w:hAnsi="Tahoma" w:cs="Tahoma"/>
          <w:sz w:val="14"/>
          <w:szCs w:val="14"/>
        </w:rPr>
      </w:pPr>
      <w:r w:rsidRPr="00490E9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 местного самоуправления)</w:t>
      </w:r>
    </w:p>
    <w:tbl>
      <w:tblPr>
        <w:tblW w:w="7619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"/>
        <w:gridCol w:w="807"/>
        <w:gridCol w:w="979"/>
        <w:gridCol w:w="925"/>
        <w:gridCol w:w="669"/>
        <w:gridCol w:w="1137"/>
        <w:gridCol w:w="1265"/>
        <w:gridCol w:w="539"/>
        <w:gridCol w:w="583"/>
        <w:gridCol w:w="718"/>
      </w:tblGrid>
      <w:tr w:rsidR="00490E9D" w:rsidRPr="00490E9D" w:rsidTr="00490E9D">
        <w:trPr>
          <w:trHeight w:val="915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№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п/п</w:t>
            </w: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Группа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должностей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муници-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пальной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службы</w:t>
            </w: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должности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муниципаль-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ной службы,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на которую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формируется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резерв</w:t>
            </w: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Ф.И.О. лица,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включенного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в кадровый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резерв</w:t>
            </w: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Дата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рождения</w:t>
            </w: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должности,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замещаемой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муниципальным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служащим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(место работы,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должность для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граждан</w:t>
            </w: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Сведения о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профессиональном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образовании,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специальности,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повышении квали-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фикации, профес-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сиональной пере-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подготовке</w:t>
            </w: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Стаж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работы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по спе-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циаль-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ности</w:t>
            </w: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Стаж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муници-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пальной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или го-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судар-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ствен-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ной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службы</w:t>
            </w: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Сведения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 исклю-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чении из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кадрового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резерва с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указанием</w:t>
            </w: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оснований</w:t>
            </w: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before="129" w:after="129" w:line="90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490E9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90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4"/>
              </w:rPr>
            </w:pPr>
          </w:p>
        </w:tc>
      </w:tr>
      <w:tr w:rsidR="00490E9D" w:rsidRPr="00490E9D" w:rsidTr="00490E9D">
        <w:trPr>
          <w:trHeight w:val="75"/>
        </w:trPr>
        <w:tc>
          <w:tcPr>
            <w:tcW w:w="19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shd w:val="clear" w:color="auto" w:fill="FFF9E8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shd w:val="clear" w:color="auto" w:fill="FFF9E8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shd w:val="clear" w:color="auto" w:fill="FFF9E8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shd w:val="clear" w:color="auto" w:fill="FFF9E8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shd w:val="clear" w:color="auto" w:fill="FFF9E8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shd w:val="clear" w:color="auto" w:fill="FFF9E8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14"/>
              </w:rPr>
            </w:pPr>
            <w:r w:rsidRPr="00490E9D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0E9D" w:rsidRPr="00490E9D" w:rsidRDefault="00490E9D" w:rsidP="0049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5A44" w:rsidRDefault="000D5A44"/>
    <w:sectPr w:rsidR="000D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90E9D"/>
    <w:rsid w:val="000D5A44"/>
    <w:rsid w:val="004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E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0E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normativnie-akti/ob-utverzhdenii-polozheniya-o-formirovanii-kadrovogo-rezerva-dlya-zamescheniya-vakantnich-dolzhnostey-munitsipalnoy-sluzhbi-munitsipalnogo-obrazovaniya-gorodsko-y-okrug-gorod-naz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9627</Characters>
  <Application>Microsoft Office Word</Application>
  <DocSecurity>0</DocSecurity>
  <Lines>80</Lines>
  <Paragraphs>22</Paragraphs>
  <ScaleCrop>false</ScaleCrop>
  <Company>MICROSOFT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2013-08-02T17:30:00Z</dcterms:created>
  <dcterms:modified xsi:type="dcterms:W3CDTF">2013-08-02T17:30:00Z</dcterms:modified>
</cp:coreProperties>
</file>