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74"/>
        <w:gridCol w:w="220"/>
        <w:gridCol w:w="5789"/>
      </w:tblGrid>
      <w:tr w:rsidR="005A559A" w:rsidRPr="005A559A" w:rsidTr="005A559A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 </w:t>
            </w:r>
            <w:r w:rsidRPr="005A559A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</w:tc>
      </w:tr>
    </w:tbl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МУНИЦИПАЛЬНОГО ОБРАЗОВАНИЯ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  НАЗРАНЬ»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РЕШЕНИЕ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19/78-2                                                                                                             от 8 мая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2013 г.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и дополнений в Решение Городского совета муниципального образования « Городской округ город Назрань»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Об утверждении бюджета городского округа г. Назрань на</w:t>
      </w:r>
      <w:r w:rsidRPr="005A559A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2013 г.»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                                                                                               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5A559A" w:rsidRPr="005A559A" w:rsidRDefault="005A559A" w:rsidP="005A559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Рассмотрев проект бюджета  муниципального образования «Городской округ г. Назрань» на 2013г, представленный Главой Администрации г. Назрань, в соответствии с Бюджетным Кодексом Российской Федерации, Постановлением Правительства Республики Ингушетия №428 от 17 декабря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2009 г. Городской совет  муниципального образования « Городской округ г. Назрань»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. Утвердить прогноз бюджета на 2013 год: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 1.1.прогнозируемый общий объем доходов бюджета г. Назрань в сумме 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513278430,38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рублей.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  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Собственные доходы                                                                                   270947900 рублей.                                                            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Безвозмездные перечисления от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бюджетов других уровней                                                                      223315900 рублей.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                   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в том числе:                                                                                             </w:t>
      </w:r>
    </w:p>
    <w:p w:rsidR="005A559A" w:rsidRPr="005A559A" w:rsidRDefault="005A559A" w:rsidP="005A559A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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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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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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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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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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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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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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 бюджета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120776600 рублей;</w:t>
      </w:r>
    </w:p>
    <w:p w:rsidR="005A559A" w:rsidRPr="005A559A" w:rsidRDefault="005A559A" w:rsidP="005A559A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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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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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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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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i/>
          <w:iCs/>
          <w:color w:val="000000"/>
          <w:sz w:val="17"/>
          <w:szCs w:val="17"/>
        </w:rPr>
        <w:t>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и городских округов на реализацию основных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общеобразовательных программ в муниципальных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общеобразовательных учреждениях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Республики Ингушетия                                                                     73824000рублей;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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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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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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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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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ребенка в образовательных учреждениях,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реализующих основную общеобразовательную программу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дошкольного образования                                                                 4114500 рублей;</w:t>
      </w:r>
    </w:p>
    <w:p w:rsidR="005A559A" w:rsidRPr="005A559A" w:rsidRDefault="005A559A" w:rsidP="005A559A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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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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 детей, находящихся под опекой                                                 22475000 рублей;</w:t>
      </w:r>
    </w:p>
    <w:p w:rsidR="005A559A" w:rsidRPr="005A559A" w:rsidRDefault="005A559A" w:rsidP="005A559A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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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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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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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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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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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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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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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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</w:t>
      </w:r>
    </w:p>
    <w:p w:rsidR="005A559A" w:rsidRPr="005A559A" w:rsidRDefault="005A559A" w:rsidP="005A559A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lastRenderedPageBreak/>
        <w:t>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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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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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пособия при всех формах устройства детей, лишенных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родительского попечения в семью                                                    437000рублей;</w:t>
      </w:r>
    </w:p>
    <w:p w:rsidR="005A559A" w:rsidRPr="005A559A" w:rsidRDefault="005A559A" w:rsidP="005A559A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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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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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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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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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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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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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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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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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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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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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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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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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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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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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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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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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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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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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</w:t>
      </w:r>
      <w:r w:rsidRPr="005A559A">
        <w:rPr>
          <w:rFonts w:ascii="Wingdings" w:eastAsia="Times New Roman" w:hAnsi="Wingdings" w:cs="Times New Roman"/>
          <w:color w:val="000000"/>
          <w:sz w:val="17"/>
          <w:szCs w:val="17"/>
        </w:rPr>
        <w:t>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 Остаток на счете бюджета на 01.01.2012года                           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19379595,06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рублей</w:t>
      </w:r>
    </w:p>
    <w:p w:rsidR="005A559A" w:rsidRPr="005A559A" w:rsidRDefault="005A559A" w:rsidP="005A559A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 Возврат остатков субсидий и субвенций, имеющих целевое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 назначение прошлых лет                                                                     </w:t>
      </w: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-364964,68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рублей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2.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общий объем расходов   бюджета г . Назрань  в сумме             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513278430,38   рублей;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 2.1 Установить нормативы отчислений от уплаты налогов, пошлин, сборов и иных платежей в бюджет г. Назрань на 2013 год согласно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№1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3.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Утвердить перечень главных администраторов доходов бюджета г. Назрань 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№2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   3.1. В случае изменения состава и (или) функций главных администраторов доходов бюджета г. Назрань администрация г. Назрань   вправе вносить изменения в состав закрепленных за ними кодов классификации доходов бюджетов Российской Федерации.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 4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. Утвердить доходы бюджета г. Назрань  на 2013 год согласно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 3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 5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. Установить, что налоги и сборы, поступающие в бюджет г. Назрань 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 Законе Республики Ингушетия « О республиканском бюджете на 2013г» и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приложения №1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к настоящему Решению.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6.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приоритетными статьями расходов бюджета г. Назрань , подлежащими финансированию в полном объеме, являются :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 1) оплата труда;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 2) начисление на фонд оплаты труда;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 3) питание;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 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Утвердить: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7.1. Ведомственную структуру расходов  бюджета г. Назрань на 2013 год согласно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 4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 7.2.  Распределение расходов из бюджета г. Назрань  на 2013 год по разделам и подразделам функциональной классификации расходов бюджета г. Назрань согласно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 5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 7.3.  список объектов гос. заказа  бюджета г.Назрань на 2013 год согласно 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приложению №6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8.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остатки целевых средств, неиспользованные в 2012 году, переданные из республиканского бюджета в бюджет г. Назрань  подлежат использованию в 2013 году на те же цели. Не использованные целевые средства, потребность в которых в 2013 году отсутствует, подлежат возврату в доход республиканского бюджета.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     8.1. Установить, что остатки средств бюджета г. Назрань  на 1 января 2013 года 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9.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заключение и оплата администрациями муниципального образования и бюджетных учреждений договоров, исполнение которых осуществляется за счет средств бюджета г.Назрань, производится в пределах утвержденных им лимитов бюджетных обязательств, доведенных в соответствии со статьей 222, 223  Бюджетного Кодекса РФ в пределах финансового года.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 Принятие администрациями муниципального образования и бюджетными учреждениями обязательств, вытекающие из договоров, исполнение которых осуществляется за счет средств вышеуказанных бюджетов, сверх утвержденных им лимитов бюджетных обязательств на 2013 год, не подлежат оплате.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  Договора, заключенные администрациями муниципального образования, бюджетными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10.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 Законодательные и иные нормативные правовые акты, не обеспеченные источниками финансирования в бюджете г.Назрань на 2013 год, не подлежат исполнению в 2013 году.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11.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   Установить, что родительская плата поступающая в бюджет г. Назрань за содержание детей в детских дошкольных учреждениях   направляется  на финансирование текущих расходов указанных учреждений , в пределах  средств предусмотренных в сметах расходов указанных учреждений на 2013 год.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12.</w:t>
      </w:r>
      <w:r w:rsidRPr="005A559A">
        <w:rPr>
          <w:rFonts w:ascii="Verdana" w:eastAsia="Times New Roman" w:hAnsi="Verdana" w:cs="Times New Roman"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Главным распорядителем средств бюджета г. Назрань является Глава местной Администрации г. Назрань.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13.</w:t>
      </w:r>
      <w:r w:rsidRPr="005A559A">
        <w:rPr>
          <w:rFonts w:ascii="Verdana" w:eastAsia="Times New Roman" w:hAnsi="Verdana" w:cs="Times New Roman"/>
          <w:color w:val="000000"/>
          <w:sz w:val="17"/>
          <w:szCs w:val="17"/>
        </w:rPr>
        <w:t>Установить, что с 1 января 2013года, за не целевое использование органами государственного управления, бюджетными учреждениями бюджетных средств, выделяемых на безвозвратной и возвратной основах, взимается штраф согласно части 1 статьи 15.14 Кодекса об административных правонарушениях и Закона Республики Ингушетия  №53рз от 30 октября 2010г.</w:t>
      </w:r>
    </w:p>
    <w:p w:rsidR="005A559A" w:rsidRPr="005A559A" w:rsidRDefault="005A559A" w:rsidP="005A559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ГОРОДСКОГО СОВЕТА                                                                  М. ПАРЧИЕВ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Приложение№ 1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№19/78-2 от 8 мая 2013г.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НОРМАТИВЫ ОТЧИСЛЕНИЙ ОТ УПЛАТЫ НАЛОГОВ, ПОШЛИН, СБОРОВ И ИНЫХ ПЛАТЕЖЕЙ В РЕСПУБЛИКАНСКИЙ БЮДЖЕТ И БЮДЖЕТЫ РАЙОНОВ, ГОРОДОВ НА 2013 ГОД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980" w:type="dxa"/>
        <w:tblInd w:w="-1152" w:type="dxa"/>
        <w:tblCellMar>
          <w:left w:w="0" w:type="dxa"/>
          <w:right w:w="0" w:type="dxa"/>
        </w:tblCellMar>
        <w:tblLook w:val="04A0"/>
      </w:tblPr>
      <w:tblGrid>
        <w:gridCol w:w="2488"/>
        <w:gridCol w:w="6491"/>
        <w:gridCol w:w="979"/>
        <w:gridCol w:w="1022"/>
      </w:tblGrid>
      <w:tr w:rsidR="005A559A" w:rsidRPr="005A559A" w:rsidTr="005A559A"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 бюджетной классификации РФ</w:t>
            </w:r>
          </w:p>
        </w:tc>
        <w:tc>
          <w:tcPr>
            <w:tcW w:w="6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Нормативы распределения</w:t>
            </w:r>
          </w:p>
        </w:tc>
      </w:tr>
      <w:tr w:rsidR="005A559A" w:rsidRPr="005A559A" w:rsidTr="005A55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9A" w:rsidRPr="005A559A" w:rsidRDefault="005A559A" w:rsidP="005A55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9A" w:rsidRPr="005A559A" w:rsidRDefault="005A559A" w:rsidP="005A55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Респ. б-т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Мест. б-т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1 01 01000 00 0000 110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1 01 02010 01 0000 110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1 01 02021 01 0000 110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1 01 02022 01 0000 110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1 01 02030 01 0000 110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1 01 02040 01 0000 110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</w:t>
            </w: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1 01 02050 01 0000 110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1 05 00000 00 0000 000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1 05 02000 02 0000 110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1 05 03000 01 0000 110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1 06 00000 00 0000 000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1 06 01020 04 0000 110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1 06 06012 04 0000 110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1 06 06022 04 0000 110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1 08 00000 00 0000 000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1 08 03010 01 0000 110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1 08 04010 01 0000 110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1 08 07140 01 0000 110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1 08 07150 01 0000 110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1 09 04050 00 0000 110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Земельный налог ( по обязательствам, возникшим до 1.01.2006г.)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1 09 04050 04 0000 110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1 09 07010 00 0000 110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рекламу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1 09 07010 04 0000 110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1 09 07020 00 0000 110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Курортный сбор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1 09 07020 04 0000 110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1 09 07030 00 0000 110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1 09 07030 04 0000 110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1 09 07040 00 0000 110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1 09 07040 04 0000 110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1 09 07050 00 0000 110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1 09 07050 04 0000 110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1 11 01040 04 0000 120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</w:t>
            </w: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округам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1 11 02032 04 0000 120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1 11 02084 04 0000 120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1 11 03040 04 0000 120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1 11 05010 04 0000 120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1 11 05024 04 0000 120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1 11 05034 04 0000 120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1 11 0701 04 0000 120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1 11 08040 04 0000 120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1 11 09024 04 0000 120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1 11 09034 04 0000 120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эксплуатации и использование имущества автомобильных дорог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1 11 09044 04 0000 120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1 12 00000 00 0000 000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1 12 01000 01 0000 120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40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1 12 05040 04 0000 120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Плата за пользование водными объектами, находящимися в собственности городских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1 13 00000 00 0000 000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1 13 02023 04 0000 130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1 13 03040 04 0000 130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1 14 01040 04 0000 410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1 14 02030 04 0000 410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1 14 02030 04 0000 440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1 14 02032 04 0000 410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1 14 02032 04 0000 440 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1 14 02033 04 0000 410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реализации иного имущества, находящегося в собственности 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1 14 02033 04 0000 440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реализации иного имущества, находящегося в собственности  городских округов ( в части реализации материальных запасов 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1 14 03040 04 0000 410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1 14 03040 04 0000 440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1 14 04000 00 0000 420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1 14 04040 04 0000 420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1 15 00000 00 0000 000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1 15 02040 04 0000 140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ШТРАФЫ,САНКЦИИ, ВЗМЕЩЕНИЕ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1 16 03010 01 0000 140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1 16 03030 01 0000 140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(штрафы) за административные правонарушения в области налогов 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1 16 06000 01 0000 140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1 16 18 040 04 0000 140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1 16 21040 04 0000 140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1 16 23040 04 0000 140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1 16 25010 01 0000 140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(штрафы) за нарушения законодательства о недрах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1 16 25020 01 0000 140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1 16 25030 01 0000 140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1 16 25040 01 0000 140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1 16 25050 01 0000 140 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1 16 25060 01 0000 140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1 16 25073 04 0000 140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 xml:space="preserve">1 16 25083 04 </w:t>
            </w: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 xml:space="preserve">Денежные взыскания штрафы) за нарушения </w:t>
            </w: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lastRenderedPageBreak/>
              <w:t>1 16 26000 01 0000 140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60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1 16 27000 01 0000 140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50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1 16 28000 01 0000 140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о нарушении  законодательства в области обеспечения санитарно-эпидемиологического благополучия человека 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1 16 30000 01 0000 140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Денежные взыскания штрафы) за административные правонарушения в области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1 16 32040 04 00000 140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1 16 90040 04 0000 140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Прочие поступления от денежных взысканий (штрафов) и иных сумм возмещение ущерба зачисляемые в бюджеты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1 17 00000 00 0000 000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1 17 01040 04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Невыясненные поступления зачисляемые в бюджеты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1 17 02000 04 0000 180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1 17 05040 04 0000 180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100</w:t>
            </w:r>
          </w:p>
        </w:tc>
      </w:tr>
      <w:tr w:rsidR="005A559A" w:rsidRPr="005A559A" w:rsidTr="005A559A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1 17 08000 01 0000 180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Суммы по искам о возмещении вреда причиненного окружающей среде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№2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№19/78-2 от 8 мая 2013г.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Администраторы доходов бюджета г.Назрань на 2013 год</w:t>
      </w:r>
    </w:p>
    <w:tbl>
      <w:tblPr>
        <w:tblW w:w="0" w:type="auto"/>
        <w:tblInd w:w="-972" w:type="dxa"/>
        <w:tblCellMar>
          <w:left w:w="0" w:type="dxa"/>
          <w:right w:w="0" w:type="dxa"/>
        </w:tblCellMar>
        <w:tblLook w:val="04A0"/>
      </w:tblPr>
      <w:tblGrid>
        <w:gridCol w:w="1443"/>
        <w:gridCol w:w="2993"/>
        <w:gridCol w:w="6107"/>
      </w:tblGrid>
      <w:tr w:rsidR="005A559A" w:rsidRPr="005A559A" w:rsidTr="005A559A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lastRenderedPageBreak/>
              <w:t>Код главы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t>                  КБК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28"/>
                <w:szCs w:val="28"/>
              </w:rPr>
              <w:t>Наименование министерств, ведомств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8"/>
                <w:szCs w:val="28"/>
              </w:rPr>
              <w:t>Управление Федеральной налоговой службы Российской Федерации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1 01 02010 01 0000 110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лицами, являющимися налоговыми  резидентами  Российской Федерации в виде дивидендов от долевого участия в деятельности организаций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1 01 02021 01 0000 110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1 01 02022 01 0000 110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1 01 02030 01 0000 110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  полученных физическими лицами, не являющимися налоговыми резидентами Российской Федерации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1 01 02040 01 0000 110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 с доходов, полученных в виде выигрышей и призов в проводимых конкурсах, играх и других 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1 05 02000 02 0000 110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 на вмененный доход для отдельных видов деятельности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1 06 01020 04 0000 110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имущество физических лиц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1 06 06012 04 0000 110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1 06 06022 04 0000 110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налогах и сборах, предусмотренные статьями 116,117,118, пунктами 1 и 2 статьи 120, статьями 125,126,128,129,129.1,132,133,134,135,135.1 НК РФ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1 16 03030 01 0000 140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5A559A" w:rsidRPr="005A559A" w:rsidTr="005A559A">
        <w:trPr>
          <w:trHeight w:val="90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1 08 03010 01 0000 110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Местная Администрация г. Назрань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1 08 04020 01 0000 110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Государственная пошлина за совершение нотариальных 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действий должностными лицами органов местного 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1 08 07150 01 0000 110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1 11 05010 04 0000 120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 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1 11 05034 04 0000 120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  автономных учреждений)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1 11 09044 04 0000 120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1 13 03040 04 0000 130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1 14 02030 04 0000 410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1 15 02040 04 0000 140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Финансовое Управление г.Назрань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2 02 01003 04 0000 151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2 02 01999 04 0000 151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дотации бюджетам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2 02 04012 04 0000 151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2 02 04001 04 0000 151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2 02 02003 04 0000 151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2 02 02999 04 0000 151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субсидии бюджетам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2 02 03021 04 0000 151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2 02 03026 04 0000 151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основную общеобразовательную программу дошкольного образования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2 02 03999 04 0000 151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субвенции бюджетам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2 02 04025 04 0000 151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2 02 09023 04 0000 151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2 03 04000 04 0000 180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2 03 10001 04 0000 180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  многоквартирных домов и переселению граждан из аварийного жилищного фонда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2 02 02088 04 0002 151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переселению граждан из аварийного жилищного фонда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2 02 02089 04 0002 151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обеспечение   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2 02 02088 04 0001 151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    мероприятий по капитальному ремонту многоквартирных домов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2 02 02089 04 0001 151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городских округов на капитальный ремонт многоквартирных домов за счет средств республиканского бюджета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2 02 02105 04 0000 151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проведение противоаварийных мероприятий в зданиях гос. и муницип. Общеобразовательных учреждений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2 02 02145 04 0000 151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бюджетам на модернизацию региональных систем общего образования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2 07 04000 04 0000 180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безвозмездные поступления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3 01 01040 04 0000 120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3 01 02040 04 0000 120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доходы от собственности, получаемые учреждениями, находящимися в ведении органов местного самоуправления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3 02 01040 04 0000 130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3 03 98040 04 0000 180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1 17 01040 04  0000 180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Невыясненные поступления,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  охраняемых  природных территориях</w:t>
            </w:r>
          </w:p>
        </w:tc>
      </w:tr>
      <w:tr w:rsidR="005A559A" w:rsidRPr="005A559A" w:rsidTr="005A559A">
        <w:trPr>
          <w:trHeight w:val="4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5A559A" w:rsidRPr="005A559A" w:rsidTr="005A559A">
        <w:trPr>
          <w:trHeight w:val="51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Денежные взыскания (штрафы) за нарушение законодательства об особо охраняемых природных 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территориях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  земельного законодательства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8"/>
                <w:szCs w:val="28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ФЕДЕРАЛЬНОГО АГЕНТСТВА КАДАСТРА ОБЪЕКТОВ НЕДВИЖИМОСТИ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ВОЛГО-КАСПИЙСКОЕ ТЕРРИТОРИАЛЬНОЕ УПРАВЛЕНИЕ ГОСУДАРСТВЕННОГО КОМИТЕТА РОССИЙСКОЙ ФЕДЕРАЦИИ ПО РЫБОЛОВСТВУ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1 16 90050 04 0000 140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 ФЕДЕРАЛЬНАЯ СЛУЖБА ПО НАДЗОРУ В СФЕРЕ СВЯЗИ,ИНФОРМАЦИОННЫХ ТЕХНОЛОГИЙ  И МАССОВЫХ КОММУНИКАЦИЙ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  области  охраны окружающей среды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ФЕДЕРАЛЬНАЯ  СЛУЖБА ГОСУДАРСТВЕННОЙ СТАТИСТИКИ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157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1 16 33040 04 0000 140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ФЕДЕРАЛЬНАЯ СЛУЖБА ПО ГИДРОМЕТЕОРОЛОГИИ И МОНИТОРИНГУ ОКРУЖАЮЩЕЙ СРЕДЫ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ГЛАВНОЕ УПРАВЛЕНИЕ МИНИСТЕРСТВА РОССИЙСКОЙ ФЕДЕРАЦИИ ПО ДЕЛАМ ГРАЖДАНСКОЙ ОБОРОНЫ,ЧРЕЗВЫЧАЙНЫМ СИТУАЦИЯМ  И ЛИКВИДАЦИЯ ПОСЛЕДСТВИЙ СТИХИЙНЫХ БЕДСТВИ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ОБОРОНЫ РОССИЙСКОЙ ФЕДЕРАЦИИ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МИНИСТЕРСТВО ВНУТРЕННИХ ДЕЛ РЕСПУБЛИКИ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1 16 06000 01 0000 140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 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1 16 08000 01 0000 140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1 16 25030 01 0000 140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1 16 25073 04 0000 140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1 16 28000 01 0000 140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1 16 30000 01 0000 140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1 08 07140 01 0000 110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ВНЕВЕДОМСТВЕННОЙ ОХРАНЫ ПРИ МВД РЕСПУБЛИКИ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Прочие поступления от денежных взысканий (штрафов) и 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НАЗРАНОВСКИЙ ЛОВДТ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ОТДЕЛЕНИЕ ФЕДЕРАЛЬНОЙ МИГРАЦИОННОЙ СЛУЖБЫ РОССИЙСКОЙ ФЕДЕРАЦИИ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ОТДЕЛ ФЕДЕРАЛЬНОЙ МИГРАЦИОННОЙ СЛУЖБЫ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ФЕДЕРАЛЬНОЙ СЛУЖБЫ ГОСУДАРСТВЕННОЙ РЕГИСТРАЦИИ КАДАСТРА И КАРТОГРАФИИ  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</w:rPr>
              <w:t>УПРАВЛЕНИЕ ФЕДЕРАЛЬНОЙ СЛУЖБЫ СУДЕБНЫХ ПРИСТАВОВ РОССИЙСКОЙ ФЕДЕРАЦИИ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1 16 21040 04 0000 140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РЕСПУБЛИКЕ ИНГУШЕТИЯ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1 12 01000 01 0000 120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Плата за негативное воздействие  на окружающую среду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1 16 25010 01 0000 140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 недрах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1 16 25020 01 0000 140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1 16 25040 01 0000 140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1 16 25050 01 0000 140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1 16 25060 01 0000 140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земельного законодательства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1 16 25083 04 0000 140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 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498       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РЕГИОНАЛЬНОЕ ОТДЕЛЕНИЕ ФЕДЕРАЛЬНОЙ СЛУЖБЫ ПО ФИНАНАНСОВЫМ</w:t>
            </w: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</w:rPr>
              <w:t> </w:t>
            </w:r>
            <w:r w:rsidRPr="005A559A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17"/>
                <w:szCs w:val="17"/>
              </w:rPr>
              <w:t>РЫНКАМ В ЮФО</w:t>
            </w:r>
          </w:p>
        </w:tc>
      </w:tr>
      <w:tr w:rsidR="005A559A" w:rsidRPr="005A559A" w:rsidTr="005A559A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Arial CYR" w:eastAsia="Times New Roman" w:hAnsi="Arial CYR" w:cs="Arial CYR"/>
                <w:color w:val="000000"/>
                <w:sz w:val="17"/>
                <w:szCs w:val="17"/>
              </w:rPr>
              <w:t>1 16 90040 04 0000 140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№3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№19/78-2 от 8 мая 2013г.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</w:rPr>
        <w:t> ДОХОДЫ  БЮДЖЕТА ГОРОДА НАЗРАНЬ НА 2013г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750"/>
        <w:gridCol w:w="5197"/>
        <w:gridCol w:w="2682"/>
        <w:gridCol w:w="1374"/>
      </w:tblGrid>
      <w:tr w:rsidR="005A559A" w:rsidRPr="005A559A" w:rsidTr="005A559A">
        <w:trPr>
          <w:cantSplit/>
          <w:trHeight w:val="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платежей</w:t>
            </w:r>
          </w:p>
        </w:tc>
        <w:tc>
          <w:tcPr>
            <w:tcW w:w="2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Коды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9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</w:tr>
      <w:tr w:rsidR="005A559A" w:rsidRPr="005A559A" w:rsidTr="005A559A">
        <w:trPr>
          <w:cantSplit/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9A" w:rsidRPr="005A559A" w:rsidRDefault="005A559A" w:rsidP="005A55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9A" w:rsidRPr="005A559A" w:rsidRDefault="005A559A" w:rsidP="005A55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59A" w:rsidRPr="005A559A" w:rsidRDefault="005A559A" w:rsidP="005A559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1 00 00000 00 0000 000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270947,9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1.НАЛОГИ НА ПРИБЫЛЬ,ДОХОДЫ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1 01 00000 00 0000 000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162455,4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1 01 02000 01 0000 110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162455,4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2.НАЛОГИ НА СОВОКУПНЫЙ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1 05 00000 00 0000 000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36137,6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1 05 02000 01 0000 110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36081,6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Единый сельскохозяйственный 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1 05 03000 01 0000 110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56,0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3.НАЛОГИ НА ИМУЩЕСТВО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54983,3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Налог  на имущество физических лиц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1 06 01000 03 0000 110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1177,3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1 06 06000 03 0000 110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53806,0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4.ГОСУДАРСТВЕННАЯ ПОШЛИНА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1 08 00000 00 0000 000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3843,5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Госпошлина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1 08 04000 01 0000 110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3843,5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5.ЗАДОЛЖЕННОСТЬ И ПЕРЕРАСЧЕТЫ ПО ОТМЕНЕННЫМ НАЛОГАМ,СБОРАМ, ПЛАТЕЖАМ И ИНЫМ ОБЯЗАТЕЛЬНЫМ ПЛАТЕЖАМ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1 09 00000 00 0000 000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6,9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6.ДОХОДЫ ОТ ИСПОЛЬЗОВАНИЯ ИМУЩЕСТВА,НАХОДЯЩЕГОСЯ В ГОССОБСТВЕННОСТИ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1 11 00000 00 0000 000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550,7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7.ШТРАФЫ,САНКЦИИ,ВОЗМЕЩЕНИЕ УЩЕРБА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5497,5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8. Прочие доходы от оказания платных услуг получателями средств бюджетов городских округов и компенсация затрат бюджетов городских округов (родительская плата)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1 13 03040 04 0000 000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7197,9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9.Платежи при пользовании природными ресурсами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1 12 00000 00 0000 000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275,1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БЕЗВОЗМЕЗДНЫЕ ПЕРЕЧИСЛЕНИЯ ОТ БЮДЖЕТОВ ДРУГИХ УРОВНЕЙ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2 02 00000 00 0000 000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223315,9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Дотация на выравнивание уровня бюджетной обеспеченности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2 02 01001 04 0000 151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120776,6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на образование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2 02 03024 04 0000 151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73824,0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2 02 03020 04 0000 151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Субвенции бюджетам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2 02 03027 04 0000 151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22475,0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Субвенция на выплату компенсации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2 02 03029 04 0000 151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4114,5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2 02 03015 04 0000 151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1404,8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Субвенции бюджетам на выплату единовременного пособия при всех формах устройства детей, лишенных родительского попечения в семью при поступлении детей в высшие и средние учебные 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заведения на территории РИ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2 02 03999 04 0000 151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</w:t>
            </w:r>
          </w:p>
        </w:tc>
      </w:tr>
      <w:tr w:rsidR="005A559A" w:rsidRPr="005A559A" w:rsidTr="005A559A">
        <w:trPr>
          <w:trHeight w:val="7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Возврат остатков субсидий, субвенций имеющих целевое назначение, прошлых лет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2 19 04000 04 0000 151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-365,0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Остатки на счетах на 1.01.2011г.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19379,6</w:t>
            </w:r>
          </w:p>
        </w:tc>
      </w:tr>
      <w:tr w:rsidR="005A559A" w:rsidRPr="005A559A" w:rsidTr="005A559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513278,4</w:t>
            </w:r>
          </w:p>
        </w:tc>
      </w:tr>
    </w:tbl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5A559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№5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№19/78-2 от 8 мая 2013г.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РАСПРЕДЕЛЕНИЕ РАСХОДОВ ИЗ БЮДЖЕТА Г.НАЗРАНЬ НА 2013Г. ПО РАЗДЕЛАМ И ПОДРАЗДЕЛАМ ФУНКЦИОНАЛЬНОЙ КЛАССИФИКАЦИИ РОССИЙСКОЙ ФЕДЕРАЦИИ.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6675"/>
        <w:gridCol w:w="1708"/>
      </w:tblGrid>
      <w:tr w:rsidR="005A559A" w:rsidRPr="005A559A" w:rsidTr="005A559A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РЗ ПР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раздела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Сумма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Общегосударственные расходы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134421,5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6901,9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местных администраций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77045,2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4680,6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Резервный фонд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10000,0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35793,8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том числе на обеспечение муниципальных гарантий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21100,0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0203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1404,8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161001,9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9796,2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135041,7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16164,0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0700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149067,5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Дошкольное образование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122288,0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Школы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6700,0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 0702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Внешкольные учреждения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20079,5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0800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Культура, кинематография и средства массовой информации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32930,4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25930,4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3141,4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Печать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3141,4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31310,5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Борьба с беспризорностью, опека и попечительство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23196,0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родительской платы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4114,5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4000,0</w:t>
            </w:r>
          </w:p>
        </w:tc>
      </w:tr>
      <w:tr w:rsidR="005A559A" w:rsidRPr="005A559A" w:rsidTr="005A559A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расходов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513278,4</w:t>
            </w:r>
          </w:p>
        </w:tc>
      </w:tr>
    </w:tbl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Приложение №6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 бюджету г.Назрань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№19/78-2 от 8 мая 2013г.</w:t>
      </w:r>
    </w:p>
    <w:p w:rsidR="005A559A" w:rsidRPr="005A559A" w:rsidRDefault="005A559A" w:rsidP="005A55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A559A" w:rsidRPr="005A559A" w:rsidRDefault="005A559A" w:rsidP="005A55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559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Титульный список объектов муниципального заказа</w:t>
      </w:r>
    </w:p>
    <w:tbl>
      <w:tblPr>
        <w:tblpPr w:leftFromText="180" w:rightFromText="180" w:vertAnchor="text"/>
        <w:tblW w:w="10365" w:type="dxa"/>
        <w:tblCellMar>
          <w:left w:w="0" w:type="dxa"/>
          <w:right w:w="0" w:type="dxa"/>
        </w:tblCellMar>
        <w:tblLook w:val="04A0"/>
      </w:tblPr>
      <w:tblGrid>
        <w:gridCol w:w="2669"/>
        <w:gridCol w:w="4465"/>
        <w:gridCol w:w="1525"/>
        <w:gridCol w:w="1100"/>
        <w:gridCol w:w="1449"/>
      </w:tblGrid>
      <w:tr w:rsidR="005A559A" w:rsidRPr="005A559A" w:rsidTr="005A559A">
        <w:trPr>
          <w:trHeight w:val="891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№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п/п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Наименование работ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Ед.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Объем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Сметная стоимость (тыс.руб)</w:t>
            </w:r>
          </w:p>
        </w:tc>
      </w:tr>
      <w:tr w:rsidR="005A559A" w:rsidRPr="005A559A" w:rsidTr="005A559A">
        <w:trPr>
          <w:trHeight w:val="314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1.Администрация г.Назрань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центральной городской мусоросвалки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4800,0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 территории г.Назрань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Установка дорожных знаков разметки светофоров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Завершение строительства очистных сооружений в Юго-западном м-не Центрального АО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объект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Пристройка к здании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объект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 по Администрации г.Назрань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 административный округ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Уборка города                                                                                                 24000.0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Водопровод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Зязикова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 ф-100мм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194.4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Ул.Грейдерная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ф-100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367.2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Ул.Бекова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ф-89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451.0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Ул.Коммунальная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ф-100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318.6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1331.2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Уборка города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Установка ТП 400/600 КВт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Новые микрорайоны (  за Алхан-Чуртским каналом, массив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105 га, Юго-Западный м-н)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Благоустройство прилегающей территории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ИРКБ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освещения  ул.Муталиева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Расширение съездов ул.Тутаева-Московская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2600,0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цветочной клумбы и озеленение у круговой развязки ул.Картоева.Чеченская.Тангиева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светофорного объекта на пересечении ул.Пионерская-Картоева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540,0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дорожной разметки и пешеходных переходов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760,0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Ямочный ремонт по центральным улицам 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г.Назрань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14550,0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Ремонт дорог из ПГС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Новые микрорайоны (  за Алхан-Чуртским каналом, массив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105 га, Юго-Западный м-н)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6856.0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6856.0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Устройство дорог из асфальтобетонной смеси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Ул. Кравчука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450.0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Ул.Ужахова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750.0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Ул. Аушева Р.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2500.0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Ул. Кунаева до Бутырина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650.0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Ул. Парчиева ( ямочный ремонт)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450.0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Итазова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3750.0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Машиностроителей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3750.0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Пр. Базоркина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2930.0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Ул.Победы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8315,6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23545,6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Устройство тротуаров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Ул.Пионерская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1685.7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1685.7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Устройство канализационной системы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Ул.Лермонтова-Евлоева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Ф-325 мм      П.м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900.0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900.0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Задолженность по ранее выполненным работам.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5873.2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Устройство ливневой канализации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Ул.Казбеги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3000,0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по Центральному АО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79741,7</w:t>
            </w:r>
          </w:p>
        </w:tc>
      </w:tr>
      <w:tr w:rsidR="005A559A" w:rsidRPr="005A559A" w:rsidTr="005A559A">
        <w:trPr>
          <w:trHeight w:val="7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  административный округ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1.                                 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водопроводных сетей</w:t>
            </w:r>
          </w:p>
        </w:tc>
      </w:tr>
      <w:tr w:rsidR="005A559A" w:rsidRPr="005A559A" w:rsidTr="005A559A">
        <w:trPr>
          <w:trHeight w:val="161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  водопровода  по  ул.Хвойная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950,0</w:t>
            </w:r>
          </w:p>
        </w:tc>
      </w:tr>
      <w:tr w:rsidR="005A559A" w:rsidRPr="005A559A" w:rsidTr="005A559A">
        <w:trPr>
          <w:trHeight w:val="161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  водопровода  по  ул.Пионерская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п/м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820,0</w:t>
            </w:r>
          </w:p>
        </w:tc>
      </w:tr>
      <w:tr w:rsidR="005A559A" w:rsidRPr="005A559A" w:rsidTr="005A559A">
        <w:trPr>
          <w:trHeight w:val="34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1770,0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тротуаров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тротуарной плитки ул.коммунальная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596,0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тротуарной плитки ул.генерала Мальсагова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613,0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  тротуара  по  ул.Магомеда-Ахмеда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1348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  тротуара  по  ул. А. М. Мальсаговых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кв.м.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990.0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3547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                                 </w:t>
            </w:r>
            <w:r w:rsidRPr="005A559A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Асфальтирование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Ул. Альтиева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2683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2683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по Альтиевскому АО</w:t>
            </w:r>
          </w:p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8000,0</w:t>
            </w:r>
          </w:p>
        </w:tc>
      </w:tr>
      <w:tr w:rsidR="005A559A" w:rsidRPr="005A559A" w:rsidTr="005A559A">
        <w:trPr>
          <w:trHeight w:val="433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Гамурзиевский  административный округ</w:t>
            </w:r>
          </w:p>
        </w:tc>
      </w:tr>
      <w:tr w:rsidR="005A559A" w:rsidRPr="005A559A" w:rsidTr="005A559A">
        <w:trPr>
          <w:trHeight w:val="41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 1                                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водопроводных сетей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Ул.Зязикова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ф-50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Солнечная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ф-100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555,0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Новая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ф-76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Водозаборная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ф-50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1205,0</w:t>
            </w:r>
          </w:p>
        </w:tc>
      </w:tr>
      <w:tr w:rsidR="005A559A" w:rsidRPr="005A559A" w:rsidTr="005A559A">
        <w:trPr>
          <w:trHeight w:val="34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газопроводных сетей</w:t>
            </w:r>
          </w:p>
        </w:tc>
      </w:tr>
      <w:tr w:rsidR="005A559A" w:rsidRPr="005A559A" w:rsidTr="005A559A">
        <w:trPr>
          <w:trHeight w:val="34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Новый микрорайон  за Алхан-Чуртским каналом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 ф-50 мм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560,0</w:t>
            </w:r>
          </w:p>
        </w:tc>
      </w:tr>
      <w:tr w:rsidR="005A559A" w:rsidRPr="005A559A" w:rsidTr="005A559A">
        <w:trPr>
          <w:trHeight w:val="9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560,0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линий электропередач</w:t>
            </w:r>
          </w:p>
        </w:tc>
      </w:tr>
      <w:tr w:rsidR="005A559A" w:rsidRPr="005A559A" w:rsidTr="005A559A">
        <w:trPr>
          <w:trHeight w:val="287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Ул.Новая и Алханчурская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770,0</w:t>
            </w:r>
          </w:p>
        </w:tc>
      </w:tr>
      <w:tr w:rsidR="005A559A" w:rsidRPr="005A559A" w:rsidTr="005A559A">
        <w:trPr>
          <w:trHeight w:val="339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Ул.Садовая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460,0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1230,0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Установка ТП 400/600 КВт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 всей территории ТП – 630КВА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950,0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950,0</w:t>
            </w:r>
          </w:p>
        </w:tc>
      </w:tr>
      <w:tr w:rsidR="005A559A" w:rsidRPr="005A559A" w:rsidTr="005A559A">
        <w:trPr>
          <w:trHeight w:val="31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гравийных дорог</w:t>
            </w:r>
          </w:p>
        </w:tc>
      </w:tr>
      <w:tr w:rsidR="005A559A" w:rsidRPr="005A559A" w:rsidTr="005A559A">
        <w:trPr>
          <w:trHeight w:val="475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Новый микрорайон  за Алхан-Чуртским каналом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2585,0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2585,0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Благоустройство прилегающей территории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Территория ИГУ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тротуарной плитки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Установка остановочных павильонов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210 м.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240,0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Дома №43,№49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тротуарной плитки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 с посадкой деревьев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950,0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1470,0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по Гамурзиевскому АО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8000,0</w:t>
            </w:r>
          </w:p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5A559A" w:rsidRPr="005A559A" w:rsidTr="005A559A">
        <w:trPr>
          <w:trHeight w:val="70"/>
        </w:trPr>
        <w:tc>
          <w:tcPr>
            <w:tcW w:w="103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водопроводных сетей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Назрановская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Ул.Школьная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720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760,0</w:t>
            </w:r>
          </w:p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840,0</w:t>
            </w:r>
          </w:p>
        </w:tc>
      </w:tr>
      <w:tr w:rsidR="005A559A" w:rsidRPr="005A559A" w:rsidTr="005A559A">
        <w:trPr>
          <w:trHeight w:val="153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1600,0</w:t>
            </w:r>
          </w:p>
        </w:tc>
      </w:tr>
      <w:tr w:rsidR="005A559A" w:rsidRPr="005A559A" w:rsidTr="005A559A">
        <w:trPr>
          <w:trHeight w:val="34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Благоустройство территории</w:t>
            </w:r>
          </w:p>
        </w:tc>
      </w:tr>
      <w:tr w:rsidR="005A559A" w:rsidRPr="005A559A" w:rsidTr="005A559A">
        <w:trPr>
          <w:trHeight w:val="34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Насыр-Кортский круг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2230,0</w:t>
            </w:r>
          </w:p>
        </w:tc>
      </w:tr>
      <w:tr w:rsidR="005A559A" w:rsidRPr="005A559A" w:rsidTr="005A559A">
        <w:trPr>
          <w:trHeight w:val="34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2230,0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Устройство дорог из асфальтобетонной смеси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 Красноармейская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2846,0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Ул.Тумгоева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3200.0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5870,0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по Насыр-Кортскому АО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9700,0</w:t>
            </w:r>
          </w:p>
        </w:tc>
      </w:tr>
      <w:tr w:rsidR="005A559A" w:rsidRPr="005A559A" w:rsidTr="005A559A">
        <w:trPr>
          <w:trHeight w:val="7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 по г.Назрань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59A" w:rsidRPr="005A559A" w:rsidRDefault="005A559A" w:rsidP="005A559A">
            <w:pPr>
              <w:spacing w:after="0" w:line="7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5A559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135041,7</w:t>
            </w:r>
          </w:p>
        </w:tc>
      </w:tr>
    </w:tbl>
    <w:p w:rsidR="00B51B55" w:rsidRDefault="00B51B55"/>
    <w:sectPr w:rsidR="00B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270"/>
    <w:multiLevelType w:val="multilevel"/>
    <w:tmpl w:val="6F9A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E562C"/>
    <w:multiLevelType w:val="multilevel"/>
    <w:tmpl w:val="3A9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030B"/>
    <w:multiLevelType w:val="multilevel"/>
    <w:tmpl w:val="EA7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0C38"/>
    <w:multiLevelType w:val="multilevel"/>
    <w:tmpl w:val="D23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960D4"/>
    <w:multiLevelType w:val="multilevel"/>
    <w:tmpl w:val="F04E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A3A97"/>
    <w:multiLevelType w:val="multilevel"/>
    <w:tmpl w:val="018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15505"/>
    <w:multiLevelType w:val="multilevel"/>
    <w:tmpl w:val="CD9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051ED"/>
    <w:multiLevelType w:val="multilevel"/>
    <w:tmpl w:val="87F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59A"/>
    <w:rsid w:val="005A559A"/>
    <w:rsid w:val="00B5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55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55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A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7697</Words>
  <Characters>43873</Characters>
  <Application>Microsoft Office Word</Application>
  <DocSecurity>0</DocSecurity>
  <Lines>365</Lines>
  <Paragraphs>102</Paragraphs>
  <ScaleCrop>false</ScaleCrop>
  <Company>MICROSOFT</Company>
  <LinksUpToDate>false</LinksUpToDate>
  <CharactersWithSpaces>51468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2013-09-24T07:35:00Z</dcterms:created>
  <dcterms:modified xsi:type="dcterms:W3CDTF">2013-09-24T07:35:00Z</dcterms:modified>
</cp:coreProperties>
</file>