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r w:rsidRPr="006D3D1B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IАЛГIАЙ РЕСПУБЛИКА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6D3D1B" w:rsidRPr="006D3D1B" w:rsidRDefault="006D3D1B" w:rsidP="006D3D1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color w:val="000000"/>
          <w:sz w:val="27"/>
          <w:szCs w:val="27"/>
        </w:rPr>
        <w:t>20/161-1 от 20 мая 2011 г.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Об утверждении тарифов на услуги водоснабжения, водоотведения, ремонта и содержания мест общего пользования многоэтажных домов, вывоза мусора ( твердых бытовых отходов) , вывоза нечистот, предоставляемые муниципальными унитарными предприятиями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г. Назрань на 2011 год.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"Об общих принципах организации местного самоуправления в Российской Федерации" от 06.10.2003г. № 131-ФЗ и п.6 ст. 29 Устава г. Назрань, в целях установления тарифов на услуги, предоставляемые муниципальными унитарными предприятиями г. Назрань, Городской Совет муниципального образования «Городской округ город Назрань»</w:t>
      </w:r>
      <w:r w:rsidRPr="006D3D1B">
        <w:rPr>
          <w:rFonts w:ascii="Verdana" w:eastAsia="Times New Roman" w:hAnsi="Verdana" w:cs="Times New Roman"/>
          <w:color w:val="000000"/>
          <w:sz w:val="27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тарифы для всех категорий потребителей согласно приложений 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- на добычу и подачу воды ( приложение №1);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водоотведение (канализацию) ( приложение №2);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- на вывоз мусора (твердых бытовых отходов) (приложение № 3);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-на ремонт и содержание мест общего пользования многоэтажных домов, введенных в эксплуатацию до 1990 года (приложение №4);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ремонт и содержание мест общего пользования многоэтажных домов, введенных в эксплуатацию после 1990 года (приложение №5);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-на вывоз нечистот (приложение №6).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2. Тарифы, утвержденные согласно п.1 настоящего решения, действуют на период с 01.01.2011 г. по 31.12.2011 г.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Главу Администрацию г. Назрань (Б.Д. Оздоев).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6D3D1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3D1B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направить в средства массовой информации для опубликования.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И.о. председателя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М.П. Аушев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№ 20/161-1 от 20.05.2011г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Калькуляция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затрат на добычу и подачу воды на 2011 год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5915"/>
        <w:gridCol w:w="1119"/>
        <w:gridCol w:w="1615"/>
      </w:tblGrid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Прямые затраты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Ед.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 затрат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84027,3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1368,1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6992,4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Начисление на заработную плату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1839,0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2780,0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Бюджетные налоги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2029,8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99036,6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Добыча воды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т.м3.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8640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Реализация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7862400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Себестоимость 1м3 воды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т.руб.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12,60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Себестоимость 1м3 воды с учетом рентабельности 5%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13,23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Отпускной тариф с учетом НДС (18%)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15,61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Расшифровка статей затрат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на добычу и подачу воды на 2011г.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 МУП «Водоканал г.Назрань»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1.Расход электроэнергии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21882,1 х 3,84 = 84027260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(расчет расхода эл. энергии прилагается)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2.Амортзация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САЗ 1 х 255500 х 10 = 25500.0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ГАЗ53 1 х 104000 х 10 = 10400,0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ГАЗ 3307 1 х 798000 х 10 = 79800,0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трактор МТЗ-82 1х 560000 х 14,3 = 80080,0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передаточное устройство: 182183,0 руб. (в т.ч. водопровод различного диаметра общей балансовой стоимости 8276600 руб.)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артскважина Ц.рынок 88104 х 25 = 2203,0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артскважина Альтиево РЭ1, РЭ2, ВИЛС = 110156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водопровод Магас-Назрань-Карабулак = 530754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машины и оборудование (насосы эл. двигатели и т.д.) = 333043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прочие (оргтехника) = 14027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= 1368146,0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3.Заработная плата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100% 50%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АУП – 75100 37550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Юр. Отдел – 27700 13850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Абон. Отдел – 70750 35400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Бухгалтерия – 101500 50500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Ремонтная бригада – 26500 13250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Транспортный участок – 282980 14200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164750 х 13 = 214750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Работники уч-ка водснаб – 18 чел. 4850600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6992350,0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4.Начисления на з/плату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26,3%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6992350 х 26,3 = 1838988.0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5.Материалы: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Трубы ф 50 до 203мм 320м х 150 = 48000,0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кислород 60 х 350 = 21000,0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карбид 8 б. х 1200 = 9600,0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спец. одежда: костюмы 48 х 800 = 38400,0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Сапоги 48 х 500 = 24000,0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Рукавицы 48 х 24 х 40 = 4608,0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Сапоги резиновые 5 х 250= 1250,0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Костюм свар. 2х 500 = 1000,0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сварочный агрегат (шланг, резак, бочка и др.) – 10000,0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моющие и дез. Средства – 4500,0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насосы 56 х 45000 = 2576000,0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мыло -56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2780056,0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6.Расчет налогов по ГУП «ЖКХ г.Назрань» (см.приложение) 2029800.0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7.Добыча воды (см. приложение №2) 8640000м3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8.Реаизация воды 7862400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9.Плановая себестоимость 1м3 12,60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10.Рентабельность 5% 13,23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11.Отпуск тариф с учетом НДС (18%) 13,23 + 18% = 15,61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№2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№ 20/161-1 от 20.05.2011г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Калькуляция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затрат на водоотведение на 2011г. по МУП «Водоканал г. Назрань»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5915"/>
        <w:gridCol w:w="1119"/>
        <w:gridCol w:w="1615"/>
      </w:tblGrid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Прямые затраты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Ед.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изм.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 затрат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Электроэнергия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1634.3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Амортизация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644.0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Заработная плата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5242.9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Отчисление на заработную плату (26,3)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1378.9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Материалы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1130,2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Запасные части для ремонтных работ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1474.0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Налоги (охрана природы, зем. налог и др.)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977.0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руб.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18481.1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т.ч. население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т. м3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1577,0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Плановая себестоимость 1 м3 воды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руб. коп.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8,77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Рентабельность 5%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руб. коп.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0,44</w:t>
            </w:r>
          </w:p>
        </w:tc>
      </w:tr>
      <w:tr w:rsidR="006D3D1B" w:rsidRPr="006D3D1B" w:rsidTr="006D3D1B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Отпускной тариф без НДС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руб. коп.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9,21</w:t>
            </w:r>
          </w:p>
        </w:tc>
      </w:tr>
      <w:tr w:rsidR="006D3D1B" w:rsidRPr="006D3D1B" w:rsidTr="006D3D1B">
        <w:trPr>
          <w:trHeight w:val="18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Отпускной тариф с учетом НДС (18%)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руб. коп.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10,87</w:t>
            </w:r>
          </w:p>
        </w:tc>
      </w:tr>
      <w:tr w:rsidR="006D3D1B" w:rsidRPr="006D3D1B" w:rsidTr="006D3D1B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</w:tr>
    </w:tbl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Расшифровка статей затрат на водоотведение на 2011г.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 МУП «Водоканал г.Назрань»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1.Расход Электроэнергии: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Очистительные сооружения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а) 20 квт/ч х 24 + 365 = 175200 кв/ч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175200 х 4,20 руб.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735840,0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б) Насосы – 3 шт.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7,5 кв/ч х 3 х 24 365 = 197,1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197,1 х 4,20 руб.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827820,0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в) электрокомпрессоры – 3 шт. ( по 160 кв/ч)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один 160 х 24 х365 = 1401,6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1401,6 х 4,20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5886720,2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г) освещение (15 квт/ч)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15 х 8 х 365 = 43,8 = 4,20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18960,0 руб</w:t>
      </w: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735840 + 827820 + 5886720 + 183960 = 7634340 т.руб.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Амортизация: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Канал от гор. больницы до рынка «Мархьаба» 11463790 х 5% = 573190,0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Насос фик. 4 х 135593 х 12% = 16271,0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Очистные сооружения Центр-камаз 1067400 х 2,5 = 26685,0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Канализ. Насос № 64 106855 х 2,5 = 27671,0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643817,0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3.Заработная плата: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Служба эксплуатации водопроводных канализационных сооружений – 2 чел. - 28500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Операторы ОСК - 4 чел.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Машинисты ОСК – 4 чел.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Слесари по обслуживанию канализационных коллекторов – 4 чел.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13 чел. Х 7600 = 98800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Диспетчер – 10000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-Газоэлектросварщик – 10000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Эксковоторщик – 10000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Водители спец. машин – 3 чел. – 30000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Охранники – 4 чел.- 30400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237700 х 13 = 3090100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привлеченных работников 23 х 7800 = 179400 х 12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2152800.0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Всего 3090100 + 2152800 = 5242900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4.Отчисления на з/п 26,3 %: 5242900 х 26,3% = 1378.9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5.Материалы: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хлорка 4 х 2100 = 8406 кг.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8406 х 35 руб.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294200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- ГСМ автомашины КО 512 - 31/6-37 (д.т.)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КО 507 иллосос - 31/6-37 (д.т.)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ГАЗ 218 - 28/1,36 – 30 (бенз.)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1)37л х 1,5 = 55,5л х 21 дн. = 1165,5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1165,5 х 21 руб. = 24475,5 х 12 = 924 т.руб.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294 х 2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587000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2)30л. х 1,5 = 45л. х 21 дн. = 945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945 х 22 руб. = 20790 х 12 =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249000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Итого: 1130200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6.Запасные части для ремонтных работ: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color w:val="000000"/>
          <w:sz w:val="16"/>
          <w:szCs w:val="16"/>
        </w:rPr>
        <w:t>Задвижки, трубы, арматура, кислород, карбид и прочие материалы –</w:t>
      </w:r>
      <w:r w:rsidRPr="006D3D1B">
        <w:rPr>
          <w:rFonts w:ascii="Verdana" w:eastAsia="Times New Roman" w:hAnsi="Verdana" w:cs="Times New Roman"/>
          <w:color w:val="000000"/>
          <w:sz w:val="16"/>
        </w:rPr>
        <w:t> </w:t>
      </w: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1474000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7.Налоги (охрана природы, земельный налог и др.) 977000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Итого (затрат): 18481100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8.Реализация – 2100000 м3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9.В т.ч. население – 1577000 м3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10.Плановая с/стоимость – 18481100 : 2100 = 8 руб. 77 коп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11.Рентабельность 8,77 х 5% = 0,44 руб.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12.Тариф без НДС 8,77 + 0,44 = 9 руб. 21 коп.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13.Отпускной тариф с НДС 9,21 + 18% = 10 руб. 87 коп.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3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№ 20/161-1 от 20.05.2011г.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Калькуляция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вывозу мусора (твердых бытовых отходов) с 1чел.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869"/>
        <w:gridCol w:w="1632"/>
        <w:gridCol w:w="1260"/>
      </w:tblGrid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3380,0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от ФОТ 26,3%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889,94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авто-транспорта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части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103,48</w:t>
            </w:r>
          </w:p>
        </w:tc>
      </w:tr>
      <w:tr w:rsidR="006D3D1B" w:rsidRPr="006D3D1B" w:rsidTr="006D3D1B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1734,1</w:t>
            </w:r>
          </w:p>
        </w:tc>
      </w:tr>
      <w:tr w:rsidR="006D3D1B" w:rsidRPr="006D3D1B" w:rsidTr="006D3D1B">
        <w:trPr>
          <w:trHeight w:val="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Ремонтный фонд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6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257,5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12644,9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(10 %)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13909,4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вывоза твердых отходов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куб.м.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 10 %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Тариф на вывоз 1 м3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359,89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вывоз мусора с 1 человека в месяц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21,42</w:t>
            </w:r>
          </w:p>
        </w:tc>
      </w:tr>
    </w:tbl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вывозу мусора (твердых бытовых отходов) на 1 чел.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4978"/>
        <w:gridCol w:w="1225"/>
        <w:gridCol w:w="2707"/>
      </w:tblGrid>
      <w:tr w:rsidR="006D3D1B" w:rsidRPr="006D3D1B" w:rsidTr="006D3D1B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Оплата труда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Водители 1 х 10 000 х 13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lang w:val="en-US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  <w:t>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Рабочие 1 х 10 000 х 13 х 13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3380,0</w:t>
            </w:r>
          </w:p>
        </w:tc>
      </w:tr>
      <w:tr w:rsidR="006D3D1B" w:rsidRPr="006D3D1B" w:rsidTr="006D3D1B">
        <w:trPr>
          <w:trHeight w:val="16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Отчисления от ФОТ - 26,3 %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889,94</w:t>
            </w:r>
          </w:p>
        </w:tc>
      </w:tr>
      <w:tr w:rsidR="006D3D1B" w:rsidRPr="006D3D1B" w:rsidTr="006D3D1B">
        <w:trPr>
          <w:trHeight w:val="1005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Стоимость автотранспорта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Мусоровоз 6 х 450 000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Трактор МТЗ 7 х 350 000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5150,0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Амортизация 5 150 000 х 10%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515,0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ГСМ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Бензин 24л.х26 р/дн.х12мес.х22 х 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988,41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Диз. топливо 7 х 20 х 26 х 12 х 15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655,20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Масло моторное 10 х 13 х 12 х 40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62,40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Нигрол 3 х 13 х 12 х 60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28,08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1734,1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Ремонтный фонд 5 150 000 х 5%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257,50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Охрана труда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 – комбинезон 26 х 900 х 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23,40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 26 х 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13,00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Рукавицы 26 х 4 х 50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62,40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 26 х 15 х 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46,8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103,48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Запчасти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Резина 10 шт.х3500р.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35,00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запчасти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535,0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Общехозяйственные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12644,9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Рентабельность 10 %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 по разделу: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13909,4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Население 30366 х 1,4 (норма)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куб.м.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13909400 / 42512,4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327,18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10 % транспортные расходы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вывоз 1 м3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(контейнер-ящик)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359,89</w:t>
            </w:r>
          </w:p>
        </w:tc>
      </w:tr>
      <w:tr w:rsidR="006D3D1B" w:rsidRPr="006D3D1B" w:rsidTr="006D3D1B">
        <w:trPr>
          <w:trHeight w:val="90"/>
          <w:tblCellSpacing w:w="0" w:type="dxa"/>
        </w:trPr>
        <w:tc>
          <w:tcPr>
            <w:tcW w:w="5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вывоз мусора с 1 человека в месяц 359,89/12 мес./1,4 соц. норма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21,42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№4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№ 20/161-1 от 20.05.2011г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Калькуляция на содержание и ремонт мест общего пользования многоэтажных домов пониженной капитальности, имеющие все виды благоустройства, введенные в эксплуатацию до 1990 года.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5903"/>
        <w:gridCol w:w="1634"/>
        <w:gridCol w:w="1223"/>
      </w:tblGrid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2977,5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от ФОТ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783,08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4"/>
                <w:szCs w:val="17"/>
                <w:lang w:val="en-US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3882,7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жилого фонда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 за 1 кв.м.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2,33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6117"/>
        <w:gridCol w:w="2413"/>
      </w:tblGrid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Площадь жилого фонда - 1390005 кв. м.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Оплата труда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Мастер 16040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208,5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Газоэлектросварщик 13000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Разнорабочие 20 х 10000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2600,0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2977,5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2. Отчисления от ФОТ 26,3 %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783,08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 Охрана труда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 – св. 1000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 кожаные 800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1,6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 резиновые 300р. х 20ч.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 3х12х2х5р.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Ботинки кожаные 1500 х 20 ч. х 1п.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Халаты хлопчатобумажные 20 х 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Веники 1в.х 30 х 85р. х 20 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 штыковые 20х120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95,8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Ремонтные работы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Кислород 4х1000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Карбид 3х800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лестничных площадок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 по разделу: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3882,7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за 1 кв.м.в год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27,93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за 1 кв.м.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2,33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</w:t>
      </w: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5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20/161-1 от 20.05.2011г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Калькуляция на содержание и ремонт мест общего пользования многоэтажных домов пониженной капитальности, имеющие все виды благоустройства, введенные в эксплуатацию после 1990 года.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5903"/>
        <w:gridCol w:w="1634"/>
        <w:gridCol w:w="1223"/>
      </w:tblGrid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2977,5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Отчисления от ФОТ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783,08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6D3D1B" w:rsidRPr="006D3D1B" w:rsidTr="006D3D1B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4"/>
                <w:szCs w:val="17"/>
                <w:lang w:val="en-US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45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3882,7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жилого фонда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 за 1 кв.м.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3,33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6117"/>
        <w:gridCol w:w="2413"/>
      </w:tblGrid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 Площадь жилого фонда - 97100 кв. м.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Оплата труда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Мастер 16040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208,5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Газоэлектросварщик 13000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Разнорабочие 20 х 10000 х 13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2600,0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2977,5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 Отчисления от ФОТ 26,3 %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783,08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 Охрана труда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Костюм – св. 1000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 кожаные 800 х 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1,6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Сапоги резиновые 300р. х 20ч.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Моющие средства 3х12х2х5р.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Ботинки кожаные 1500 х 20 ч. х 1п.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Халаты хлопчатобумажные 20 х 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Веники 1в.х 30 х 85р. х 20 ч.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Лопаты штыковые 20х120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95,8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84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5. Ремонтные работы</w:t>
            </w: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(тыс.руб.)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Кислород 4х1000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Карбид 3х800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лестничных площадок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26,4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 по разделу: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3882,7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за 1 кв.м.в год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39,98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6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за 1 кв.м. (руб.)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3,33</w:t>
            </w:r>
          </w:p>
        </w:tc>
      </w:tr>
    </w:tbl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№6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Городского Совета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муниципального образования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«Городской округ г. Назрань»</w:t>
      </w:r>
    </w:p>
    <w:p w:rsidR="006D3D1B" w:rsidRPr="006D3D1B" w:rsidRDefault="006D3D1B" w:rsidP="006D3D1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Times New Roman" w:eastAsia="Times New Roman" w:hAnsi="Times New Roman" w:cs="Times New Roman"/>
          <w:color w:val="000000"/>
          <w:sz w:val="20"/>
          <w:szCs w:val="20"/>
        </w:rPr>
        <w:t>№ 20/161-1 от 20.05.2011г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Калькуляция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3D1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 вывозу нечистот</w:t>
      </w:r>
    </w:p>
    <w:p w:rsidR="006D3D1B" w:rsidRPr="006D3D1B" w:rsidRDefault="006D3D1B" w:rsidP="006D3D1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"/>
        <w:gridCol w:w="4897"/>
        <w:gridCol w:w="1549"/>
        <w:gridCol w:w="2192"/>
      </w:tblGrid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Статьи затрат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Единица</w:t>
            </w:r>
          </w:p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измерения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 в год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Оплата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682 500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Отчисление от ФОТ 26,3 %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179 498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Ремонтный фонд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239 800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Амортизация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479 600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Транспортный налог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Охрана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68 500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ГСМ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383 000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 по разделу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2 039 898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Стоимость транспорта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4 796 000</w:t>
            </w:r>
          </w:p>
        </w:tc>
      </w:tr>
      <w:tr w:rsidR="006D3D1B" w:rsidRPr="006D3D1B" w:rsidTr="006D3D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Объем вывоза нечистот (м3 условно)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Куб. м.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23100</w:t>
            </w:r>
          </w:p>
        </w:tc>
      </w:tr>
      <w:tr w:rsidR="006D3D1B" w:rsidRPr="006D3D1B" w:rsidTr="006D3D1B">
        <w:trPr>
          <w:trHeight w:val="165"/>
          <w:tblCellSpacing w:w="0" w:type="dxa"/>
        </w:trPr>
        <w:tc>
          <w:tcPr>
            <w:tcW w:w="52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 учетом рентабельности 5%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6,18</w:t>
            </w:r>
          </w:p>
        </w:tc>
      </w:tr>
      <w:tr w:rsidR="006D3D1B" w:rsidRPr="006D3D1B" w:rsidTr="006D3D1B">
        <w:trPr>
          <w:trHeight w:val="150"/>
          <w:tblCellSpacing w:w="0" w:type="dxa"/>
        </w:trPr>
        <w:tc>
          <w:tcPr>
            <w:tcW w:w="52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Тариф на вывоз нечистот (с учетом НДС)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3D1B" w:rsidRPr="006D3D1B" w:rsidRDefault="006D3D1B" w:rsidP="006D3D1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D3D1B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30,18</w:t>
            </w:r>
          </w:p>
        </w:tc>
      </w:tr>
    </w:tbl>
    <w:p w:rsidR="00104C07" w:rsidRDefault="00104C07"/>
    <w:sectPr w:rsidR="001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D1B"/>
    <w:rsid w:val="00104C07"/>
    <w:rsid w:val="006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1957</Words>
  <Characters>11157</Characters>
  <Application>Microsoft Office Word</Application>
  <DocSecurity>0</DocSecurity>
  <Lines>92</Lines>
  <Paragraphs>26</Paragraphs>
  <ScaleCrop>false</ScaleCrop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2013-09-25T11:52:00Z</dcterms:created>
  <dcterms:modified xsi:type="dcterms:W3CDTF">2013-09-25T11:52:00Z</dcterms:modified>
</cp:coreProperties>
</file>