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C6F" w:rsidRDefault="00087C6F" w:rsidP="00087C6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 ГОРОДСКОЙ СОВЕТ МУНИЦИПАЛЬНОГО ОБРАЗОВАНИЯ</w:t>
      </w:r>
    </w:p>
    <w:p w:rsidR="00087C6F" w:rsidRDefault="00087C6F" w:rsidP="00087C6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« ГОРОДСКОЙ ОКРУГ ГОРОД  НАЗРАНЬ»</w:t>
      </w:r>
    </w:p>
    <w:p w:rsidR="00087C6F" w:rsidRDefault="00087C6F" w:rsidP="00087C6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</w:rPr>
        <w:t>                                                                                                                                проект                                                                                                                                                                                   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87C6F" w:rsidRDefault="00087C6F" w:rsidP="00087C6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РЕШЕНИЕ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№ 19/149-1                                                                                                                                                                        от  12 апреля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2011 г</w:t>
      </w:r>
      <w:r>
        <w:rPr>
          <w:rFonts w:ascii="Verdana" w:hAnsi="Verdana"/>
          <w:color w:val="000000"/>
          <w:sz w:val="16"/>
          <w:szCs w:val="16"/>
        </w:rPr>
        <w:t>.</w:t>
      </w:r>
    </w:p>
    <w:p w:rsidR="00087C6F" w:rsidRDefault="00087C6F" w:rsidP="00087C6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</w:p>
    <w:p w:rsidR="00087C6F" w:rsidRDefault="00087C6F" w:rsidP="00087C6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О внесении изменений и дополнений в Устав  муниципального образования  « город Назрань»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 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С учетом предложений Главы Республики Ингушетия, Минюста России и Избирательной комиссии Республики Ингушетия по приведению уставов муниципальных образований Республики Ингушетия  в соответствие с законодательством и на основании   Федерального закона  от 6 октября 2003г №131–ФЗ "Об общих принципах организации местного самоуправления в Российской Федерации" Городской совет  муниципального образования  « Городской округ город Назрань»  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b/>
          <w:bCs/>
          <w:color w:val="000000"/>
          <w:sz w:val="16"/>
          <w:szCs w:val="16"/>
        </w:rPr>
        <w:t>решил: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       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Внести изменения и дополнения  в  Устав   муниципального образования  « город Назрань» :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  статью 2  дополнить статьей  2.1.  в следующей редакции: 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« Статья 2.1. Правовая основа местного самоуправления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Правовую основу местного самоуправления муниципального образования « Городской округ город Назрань» составляет общепризнанные принципы  и нормы международного права, международные договоры Российской Федерации, Конституция Российской Федерации, федеральные конституционные законы, федеральные законы, издаваемые в соответствии с ними иные нормативно- правовые акты Российской Федерации, Конституция Республики Ингушетия,  законы и иные нормативно-правовые акты Республики Ингушетия, настоящий Устав, решения, принятые на местных референдумах и сходах граждан, и иные нормативно-правовые акты муниципального образования « Городской округ город Назрань»;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пункт 2 статьи 11 изложить в следующей редакции « органы местного самоуправления г. Назрань имеет право на решение вопросов, не отнесенных к вопросам местного значения»  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исключить подпункт 2 пункта 2 статьи 11 в связи с изменениями в законодательстве (Федеральный закон от 27.12.2009 г. № 365-ФЗ);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  внести подпункт 10 в пункт 2 статьи 11 следующего содержания :  « создание  муниципальной пожарной охраны» ( Федеральный закон от 27.12.2009 г. № 365-ФЗ);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внести изменения в пункт 3 статьи 11 следующего содержания: во 2-й строке после слова  « полномочий» добавить слова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« ( не переданных им в соответствии с законодательством) », в 4-й строке исключить слово «их», после слова « компетенции» добавить слова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« органов местного самоуправления других муниципальных образований», после слова «исключенные» добавить « из их компетенции», в последней строке после слова «бюджета» добавить слова «(за исключением межбюджетных трансфертов, представленных из бюджетов бюджетной системы Российской Федерации и поступление налоговых доходов по дополнительным нормативам отчислений»;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пункт 28 статьи 11 Устава г. Назрань дополнить следующими словами « присвоение наименований улицам, площадям и иным территориям проживания граждан в городском округе». 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   - пункт 34 статьи 11  Устава г. Назрань дополнить  следующими словами «оказание поддержки социально ориентированным некоммерческим организациям, благотворительной деятельности и добровольчеству»;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ст. 15 Устава   муниципального образования  « город Назрань» изложить в следующей редакции:</w:t>
      </w:r>
    </w:p>
    <w:p w:rsidR="00087C6F" w:rsidRDefault="00087C6F" w:rsidP="00087C6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Статья 15. Муниципальные выборы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 Итоги муниципальных выборов подлежат официальному опубликованию (обнародованию).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8. Расходы на проведение муниципальных выборов должны быть предусмотрены отдельной статьей в бюджете муниципального образования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« Городской округ город Назрань» на соответствующий год.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в статью 26 внести подпункт 5 в следующей редакции: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«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значения»;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    - в пункт 2 статьи 27 добавить слова « по пропорциональной избирательной системе»;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в пункте 1 статьи 28 исключить слова « возраста 21 года», дополнить словами «18-летнего возраста,  обладающего избирательным правом».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пункт 4 статьи 32 изложить в следующей редакции: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« Городской совет  муниципального образования « Городской округ город Назрань»  по вопросам, отнесенным к его компетенции федеральными законами, законами Республики Ингушетия, настоящим Уставом, принимает решения, устанавливающие правила, обязательные для исполнения на территории г. Назрань ( нормативные правовые акты), решение об удалении главы муниципального образования в отставку, а также решения по вопросам организации деятельности Городского совета и по иным вопросам, отнесенным к его компетенции федеральными законами, законами Республики Ингушетия, настоящим Уставом (ненормативные правовые акты)»;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- пункт 1 статьи 37  дополнить словами. «Главой г. Назрань может избираться гражданин Российской Федерации, достигший возраста 21 года».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пункте 2 статьи 48 заменить слова « Положение о таком органе» на слова « настоящим Уставом»;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- ст. 49 Устава   муниципального образования  « город Назрань» изложить в следующей редакции: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« Статья 49. Избирательная комиссия г. Назрань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Вмешательство в деятельность комиссий со стороны законодательных (представительных) и исполнительных органов государственной власти, органов местного самоуправления, а также организаций, должностных лиц, иных граждан не допускается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Статья 49.1. Порядок формирования избирательной комиссии г.Назрань</w:t>
      </w:r>
    </w:p>
    <w:p w:rsidR="00087C6F" w:rsidRDefault="00087C6F" w:rsidP="00087C6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 </w:t>
      </w:r>
    </w:p>
    <w:p w:rsidR="00087C6F" w:rsidRDefault="00087C6F" w:rsidP="00087C6F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Статья 49.2. Полномочия избирательной комиссии г. Назрань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00"/>
          <w:sz w:val="28"/>
          <w:szCs w:val="28"/>
        </w:rPr>
        <w:t>   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 Избирательная комиссия г. Назрань при подготовке и проведении выборов: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а) осуществляет на территории г. Назрань контроль за соблюдением избирательных прав граждан;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б) обеспечивает на территории г. Назрань соблюдение нормативов технологического оборудования, необходимого для работы избирательной комиссии;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в) обеспечивает на территории г. Назрань реализацию мероприятий, связанных с подготовкой и проведением выборов, внедрением, эксплуатацией и развитием средств автоматизации, правовым обучением избирателей, профессиональной подготовкой членов нижестоящих избирательных комиссий и других организаторов выборов;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г) осуществляет на территории г. Назрань меры по обеспечению при проведении выборов соблюдения единого порядка распределения эфирного времени и печатной площади между зарегистрированными кандидатами для проведения предвыборной агитации;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lastRenderedPageBreak/>
        <w:t>д) осуществляет на территории г. Назрань меры по соблюдению единого порядка установления итогов голосования, определения результатов выборов;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е) осуществляет на территории г. Назрань меры по обеспечению при проведении выборов соблюдения единого порядка опубликования итогов голосования и результатов выборов;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ж) осуществляет на территории г. Назрань меры по организации финансирования подготовки и проведения выборов, распределяет выделенные ей из местного бюджета средства на финансовое обеспечение подготовки и проведения выборов, контролирует целевое использование указанных средств;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з) оказывает методическую, организационно-техническую помощь участковым избирательным комиссиям;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и) заслушивает сообщения органов местного самоуправления по вопросам, связанным с подготовкой и проведением выборов;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к) утверждает и изготавливает печать избирательной комиссии г. Назрань;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л) формирует нижестоящие избирательные комиссии;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м) координирует работу участковых избирательных комиссий на соответствующей территории;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н) рассматривает жалобы (заявления) на решения и действия (бездействие), участковых избирательных комиссий и принимает по указанным жалобам (заявлениям) мотивированные решения;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о) устанавливает форму избирательных бюллетеней, форму списка и других избирательных документов;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п) составляет списки избирателей, в том числе с использованием государственной автоматизированной информационной системы;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р) передает по акту участковым избирательным комиссиям списки избирателей;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с) утверждает образцы печатей участковых избирательных комиссий;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т) обеспечивает доставку избирательных бюллетеней и других избирательных документов участковым избирательным комиссиям;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у) определяет итоги голосования и результаты выборов на территории г. Назрань, сообщает их средствам массовой информации для опубликования (обнародования);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ф) контролирует обеспечение участковых избирательных комиссий помещениями, транспортом, связью и рассматривает иные вопросы материально-технического обеспечения выборов;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х) утверждает порядок пересылки и хранения документов;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ц) осуществляет иные полномочия в соответствии с федеральными законами, законами Республики Ингушетия.»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Опубликовать (обнародовать)  настоящее Решение в средствах массовой информации.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Контроль  за исполнением настоящего Решения возложить на заместителя председателя Городского совета    Аушева М.А.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87C6F" w:rsidRDefault="00087C6F" w:rsidP="00087C6F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     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Председатель</w:t>
      </w:r>
    </w:p>
    <w:p w:rsidR="00087C6F" w:rsidRDefault="00087C6F" w:rsidP="00087C6F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      Городского совета                                                  М.С.Парчиев</w:t>
      </w:r>
    </w:p>
    <w:p w:rsidR="001D2CB3" w:rsidRDefault="001D2CB3"/>
    <w:sectPr w:rsidR="001D2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87C6F"/>
    <w:rsid w:val="00087C6F"/>
    <w:rsid w:val="001D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7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6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1369</Words>
  <Characters>7805</Characters>
  <Application>Microsoft Office Word</Application>
  <DocSecurity>0</DocSecurity>
  <Lines>65</Lines>
  <Paragraphs>18</Paragraphs>
  <ScaleCrop>false</ScaleCrop>
  <Company>MICROSOFT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2013-09-29T10:36:00Z</dcterms:created>
  <dcterms:modified xsi:type="dcterms:W3CDTF">2013-09-29T10:37:00Z</dcterms:modified>
</cp:coreProperties>
</file>