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b/>
          <w:bCs/>
          <w:color w:val="000000"/>
          <w:sz w:val="28"/>
        </w:rPr>
        <w:t>              ГIАЛГIАЙ РЕСПУБЛИКА    РЕСПУБЛИКА ИНГУШЕТИЯ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900D72">
        <w:rPr>
          <w:rFonts w:ascii="Verdana" w:eastAsia="Times New Roman" w:hAnsi="Verdana" w:cs="Times New Roman"/>
          <w:color w:val="000000"/>
          <w:sz w:val="16"/>
        </w:rPr>
        <w:t> </w:t>
      </w:r>
      <w:r w:rsidRPr="00900D7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15/115-1 от 29 декабря 2010 г.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« О нормативных требованиях по формированию структуры аппарата органов местного самоуправления муниципального образования «Городской округ город Назрань»</w:t>
      </w:r>
    </w:p>
    <w:p w:rsidR="00900D72" w:rsidRPr="00900D72" w:rsidRDefault="00900D72" w:rsidP="00900D72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упорядочения структуры аппарата органов местного самоуправления муниципального образования « Городской округ город Назрань», руководствуясь пунктом 4 статьи 32 Устава г. Назрань, Городской совет муниципального образования « Городской округ город Назрань» </w:t>
      </w:r>
      <w:r w:rsidRPr="0090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 :</w:t>
      </w:r>
    </w:p>
    <w:p w:rsidR="00900D72" w:rsidRPr="00900D72" w:rsidRDefault="00900D72" w:rsidP="00900D72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«О нормативных требованиях по формированию структуры аппарата органов местного самоуправления муниципального образования « Городской округ город Назрань».</w:t>
      </w:r>
    </w:p>
    <w:p w:rsidR="00900D72" w:rsidRPr="00900D72" w:rsidRDefault="00900D72" w:rsidP="00900D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2. Руководителям органов местного самоуправления муниципального образования « Городской округ город Назрань» привести структуры и штатное расписание в соответствие с настоящим Решением.</w:t>
      </w:r>
    </w:p>
    <w:p w:rsidR="00900D72" w:rsidRPr="00900D72" w:rsidRDefault="00900D72" w:rsidP="00900D72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3. Установить, что руководители органов местного самоуправления муниципального образования «Городской округ город Назрань» несут персональную ответственность за выполнение нормативных требований, утвержденных настоящим Решением.</w:t>
      </w:r>
    </w:p>
    <w:p w:rsidR="00900D72" w:rsidRPr="00900D72" w:rsidRDefault="00900D72" w:rsidP="00900D72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4. Опубликовать (обнародовать) настоящее Решение в средствах массовой информации.</w:t>
      </w:r>
    </w:p>
    <w:p w:rsidR="00900D72" w:rsidRPr="00900D72" w:rsidRDefault="00900D72" w:rsidP="00900D72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возложить на заместителя председателя М.А. Аушева.</w:t>
      </w:r>
    </w:p>
    <w:p w:rsidR="00900D72" w:rsidRPr="00900D72" w:rsidRDefault="00900D72" w:rsidP="00900D72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совета М. С. Парчиев</w:t>
      </w:r>
    </w:p>
    <w:p w:rsidR="00900D72" w:rsidRPr="00900D72" w:rsidRDefault="00900D72" w:rsidP="00900D72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ind w:left="4956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900D72" w:rsidRPr="00900D72" w:rsidRDefault="00900D72" w:rsidP="00900D72">
      <w:pPr>
        <w:spacing w:after="0" w:line="240" w:lineRule="auto"/>
        <w:ind w:left="495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900D72" w:rsidRPr="00900D72" w:rsidRDefault="00900D72" w:rsidP="00900D72">
      <w:pPr>
        <w:spacing w:after="0" w:line="240" w:lineRule="auto"/>
        <w:ind w:left="4956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00D72" w:rsidRPr="00900D72" w:rsidRDefault="00900D72" w:rsidP="00900D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900D72" w:rsidRPr="00900D72" w:rsidRDefault="00900D72" w:rsidP="00900D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0"/>
          <w:szCs w:val="20"/>
        </w:rPr>
        <w:t>от 29 декабря 2010 г.</w:t>
      </w:r>
      <w:r w:rsidRPr="00900D7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900D72">
        <w:rPr>
          <w:rFonts w:ascii="Times New Roman" w:eastAsia="Times New Roman" w:hAnsi="Times New Roman" w:cs="Times New Roman"/>
          <w:color w:val="000000"/>
          <w:sz w:val="20"/>
          <w:szCs w:val="20"/>
        </w:rPr>
        <w:t>№ 15/115-1</w:t>
      </w: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ind w:left="2835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Положение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О нормативных требованиях по формированию структуры, аппарата органов местного самоуправления муниципального образования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Городской округ город Назрань»</w:t>
      </w:r>
    </w:p>
    <w:p w:rsidR="00900D72" w:rsidRPr="00900D72" w:rsidRDefault="00900D72" w:rsidP="00900D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1. Настоящее Положение определяет порядок формирования структуры, аппарата органов местного самоуправления муниципального образования «Городской округ город Назрань» ( далее – орган местного самоуправления ).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 Структура и штатное расписание органов местного самоуправления утверждаются Городским советом в пределах численности работников и фонда оплаты труда по представлению главы администрации г.Назрань.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3.Вводится должность первого заместителя руководителя 1 единица- при штатной численности от 30 до 60 единиц;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4. Должность заместителя руководителя органов местного самоуправления вводится из расчета :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-не более 1 единицы – при штатной численности работников аппарата до 30 единиц;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-не более 2 единиц заместителя руководителя органов местного самоуправления- при штатной численности работников от 30 до 60 единиц;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-не более 3 единиц- при штатной численности работников от 60 до 90 единиц;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не более 4 единиц- при штатной численности работников свыше 90 единиц.</w:t>
      </w:r>
    </w:p>
    <w:p w:rsidR="00900D72" w:rsidRPr="00900D72" w:rsidRDefault="00900D72" w:rsidP="00900D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заместителей руководителя органа местного самоуправления может быть увеличено Решением Городского совета.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5. При формировании фонда оплаты труда работников органа местного самоуправления, расчет производится исходя из должностных окладов по соответствующим должностям.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6. Структура аппарата органа местного самоуправления формируется с учетом следующего соотношения количества отдельных должностей муниципальных служащих и должностей, не отнесенных к муниципальным должностям муниципальной службы органа местного самоуправления, к установленной общей численности работников органа местного самоуправления: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количество должностей руководителей и заместителей структурных подразделений органа местного самоуправления – не более 20 процентов;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количество должностей главных специалистов - не более 30 процентов;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количество должностей ведущих специалистов - не более 25 процентов;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общее количество должностей специалистов, помощников, пресс-секретарей и консультантов не менее 10 процентов;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численность работников, занимающих должности, не отнесенные к муниципальным должностям муниципальной службы, осуществляющих техническое обеспечение и обслуживание органа местного самоуправления,- не менее 10 процентов.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7. В аппаратах органа местного самоуправления могут создаваться следующие структурные подразделения: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отделы – при штатной численности работников не менее 3 единиц, включая руководителя. Должность заместителя начальника отдела вводится при штатной численности не менее 7 человек, включая руководителя;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-управления – при штатной численности работников не менее 11 единиц, включая руководителя и заместителя;</w:t>
      </w:r>
    </w:p>
    <w:p w:rsidR="00900D72" w:rsidRPr="00900D72" w:rsidRDefault="00900D72" w:rsidP="00900D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0D72">
        <w:rPr>
          <w:rFonts w:ascii="Times New Roman" w:eastAsia="Times New Roman" w:hAnsi="Times New Roman" w:cs="Times New Roman"/>
          <w:color w:val="000000"/>
          <w:sz w:val="27"/>
          <w:szCs w:val="27"/>
        </w:rPr>
        <w:t>- сектора- при штатной численности работников не менее 2 единиц, включая руководителя.</w:t>
      </w:r>
    </w:p>
    <w:p w:rsidR="006B27B8" w:rsidRDefault="006B27B8"/>
    <w:sectPr w:rsidR="006B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0D72"/>
    <w:rsid w:val="006B27B8"/>
    <w:rsid w:val="0090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0D72"/>
    <w:rPr>
      <w:b/>
      <w:bCs/>
    </w:rPr>
  </w:style>
  <w:style w:type="character" w:customStyle="1" w:styleId="apple-converted-space">
    <w:name w:val="apple-converted-space"/>
    <w:basedOn w:val="a0"/>
    <w:rsid w:val="0090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2013-09-29T10:42:00Z</dcterms:created>
  <dcterms:modified xsi:type="dcterms:W3CDTF">2013-09-29T10:42:00Z</dcterms:modified>
</cp:coreProperties>
</file>