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27" w:rsidRPr="00B47A27" w:rsidRDefault="00B47A27" w:rsidP="00B47A2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FFFFFF"/>
          <w:sz w:val="27"/>
        </w:rPr>
        <w:t>________</w:t>
      </w:r>
    </w:p>
    <w:p w:rsidR="00B47A27" w:rsidRPr="00B47A27" w:rsidRDefault="00B47A27" w:rsidP="00B47A27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Verdana" w:eastAsia="Times New Roman" w:hAnsi="Verdana" w:cs="Times New Roman"/>
          <w:b/>
          <w:bCs/>
          <w:color w:val="000000"/>
        </w:rPr>
        <w:t>ГIАЛГIАЙ РЕСПУБЛИКА     РЕСПУБЛИКА ИНГУШЕТИЯ</w:t>
      </w:r>
    </w:p>
    <w:p w:rsidR="00B47A27" w:rsidRPr="00B47A27" w:rsidRDefault="00B47A27" w:rsidP="00B47A2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47A27" w:rsidRPr="00B47A27" w:rsidRDefault="00B47A27" w:rsidP="00B47A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B47A27" w:rsidRPr="00B47A27" w:rsidRDefault="00B47A27" w:rsidP="00B47A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000000"/>
          <w:sz w:val="27"/>
        </w:rPr>
        <w:t>«ГОРОДСКОЙ ОКРУГ ГОРОД НАЗРАНЬ»</w:t>
      </w:r>
    </w:p>
    <w:p w:rsidR="00B47A27" w:rsidRPr="00B47A27" w:rsidRDefault="00B47A27" w:rsidP="00B47A2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B47A27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</w:p>
    <w:p w:rsidR="00B47A27" w:rsidRPr="00B47A27" w:rsidRDefault="00B47A27" w:rsidP="00B47A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B47A27" w:rsidRPr="00B47A27" w:rsidRDefault="00B47A27" w:rsidP="00B47A27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B47A27">
        <w:rPr>
          <w:rFonts w:ascii="Verdana" w:eastAsia="Times New Roman" w:hAnsi="Verdana" w:cs="Times New Roman"/>
          <w:color w:val="000000"/>
          <w:sz w:val="16"/>
        </w:rPr>
        <w:t> </w:t>
      </w:r>
      <w:r w:rsidRPr="00B47A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14/111-1 от 30 ноября 2010 г.</w:t>
      </w:r>
    </w:p>
    <w:p w:rsidR="00B47A27" w:rsidRPr="00B47A27" w:rsidRDefault="00B47A27" w:rsidP="00B47A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Положения « О налоге на имущество физических лиц»</w:t>
      </w:r>
    </w:p>
    <w:p w:rsidR="00B47A27" w:rsidRPr="00B47A27" w:rsidRDefault="00B47A27" w:rsidP="00B47A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Налоговым кодексом Российской Федерации , Законом Российской Федерации от 9 декабря 1991 г. № 2003-1 « О налогах на имущество физических лиц» Городской совет</w:t>
      </w:r>
      <w:r w:rsidRPr="00B47A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7A27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решил:</w:t>
      </w:r>
    </w:p>
    <w:p w:rsidR="00B47A27" w:rsidRPr="00B47A27" w:rsidRDefault="00B47A27" w:rsidP="00B47A27">
      <w:pPr>
        <w:numPr>
          <w:ilvl w:val="0"/>
          <w:numId w:val="1"/>
        </w:numPr>
        <w:spacing w:after="0" w:line="245" w:lineRule="atLeast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000000"/>
          <w:sz w:val="27"/>
        </w:rPr>
        <w:t>Утвердить Положение « О налоге на имущество физических лиц».</w:t>
      </w:r>
    </w:p>
    <w:p w:rsidR="00B47A27" w:rsidRPr="00B47A27" w:rsidRDefault="00B47A27" w:rsidP="00B47A27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000000"/>
          <w:sz w:val="27"/>
        </w:rPr>
        <w:t>2. Настоящее Решение вступает в силу с 1 января 2011 года.</w:t>
      </w:r>
    </w:p>
    <w:p w:rsidR="00B47A27" w:rsidRPr="00B47A27" w:rsidRDefault="00B47A27" w:rsidP="00B47A27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7"/>
          <w:szCs w:val="27"/>
        </w:rPr>
        <w:t>3. Решение опубликовать (обнародовать) в средствах массовой информации.</w:t>
      </w:r>
    </w:p>
    <w:p w:rsidR="00B47A27" w:rsidRPr="00B47A27" w:rsidRDefault="00B47A27" w:rsidP="00B47A27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7"/>
          <w:szCs w:val="27"/>
        </w:rPr>
        <w:t>4. Контроль за исполнением настоящего Решения возложить на заместителя Председателя Городского совета М.А. Аушева.</w:t>
      </w:r>
    </w:p>
    <w:p w:rsidR="00B47A27" w:rsidRPr="00B47A27" w:rsidRDefault="00B47A27" w:rsidP="00B47A27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Председатель Городского совета М.С. Парчиев</w:t>
      </w:r>
    </w:p>
    <w:p w:rsidR="00B47A27" w:rsidRPr="00B47A27" w:rsidRDefault="00B47A27" w:rsidP="00B47A27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164" w:lineRule="atLeast"/>
        <w:ind w:right="-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47A27" w:rsidRPr="00B47A27" w:rsidRDefault="00B47A27" w:rsidP="00B47A27">
      <w:pPr>
        <w:spacing w:after="0" w:line="164" w:lineRule="atLeast"/>
        <w:ind w:right="-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164" w:lineRule="atLeast"/>
        <w:ind w:right="-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164" w:lineRule="atLeast"/>
        <w:ind w:right="-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164" w:lineRule="atLeast"/>
        <w:ind w:right="-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164" w:lineRule="atLeast"/>
        <w:ind w:right="-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164" w:lineRule="atLeast"/>
        <w:ind w:right="-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B47A27" w:rsidRPr="00B47A27" w:rsidRDefault="00B47A27" w:rsidP="00B47A27">
      <w:pPr>
        <w:spacing w:after="0" w:line="164" w:lineRule="atLeast"/>
        <w:ind w:right="-363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Решением Городского совета муниципального образования</w:t>
      </w:r>
    </w:p>
    <w:p w:rsidR="00B47A27" w:rsidRPr="00B47A27" w:rsidRDefault="00B47A27" w:rsidP="00B47A27">
      <w:pPr>
        <w:spacing w:after="0" w:line="164" w:lineRule="atLeast"/>
        <w:ind w:right="-363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«Городской округ г.Назрань»</w:t>
      </w:r>
    </w:p>
    <w:p w:rsidR="00B47A27" w:rsidRPr="00B47A27" w:rsidRDefault="00B47A27" w:rsidP="00B47A27">
      <w:pPr>
        <w:spacing w:after="0" w:line="164" w:lineRule="atLeast"/>
        <w:ind w:right="-363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30 ноября 2010г № 14/111-1</w:t>
      </w:r>
    </w:p>
    <w:p w:rsidR="00B47A27" w:rsidRPr="00B47A27" w:rsidRDefault="00B47A27" w:rsidP="00B47A27">
      <w:pPr>
        <w:spacing w:after="0" w:line="240" w:lineRule="auto"/>
        <w:ind w:right="-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right="-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« О налоге на имущество физических лиц на территории г. Назрань»</w:t>
      </w:r>
    </w:p>
    <w:p w:rsidR="00B47A27" w:rsidRPr="00B47A27" w:rsidRDefault="00B47A27" w:rsidP="00B47A27">
      <w:pPr>
        <w:numPr>
          <w:ilvl w:val="0"/>
          <w:numId w:val="2"/>
        </w:numPr>
        <w:spacing w:after="0" w:line="164" w:lineRule="atLeast"/>
        <w:ind w:left="0" w:right="-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Плательщики налогов</w:t>
      </w: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1.1. Плательщиками налогов на имущество физических лиц (далее- налоги) признаются физические лица- собственники имущества, признаваемого объектом налогообложения:</w:t>
      </w:r>
    </w:p>
    <w:p w:rsidR="00B47A27" w:rsidRPr="00B47A27" w:rsidRDefault="00B47A27" w:rsidP="00B47A27">
      <w:pPr>
        <w:spacing w:after="0" w:line="240" w:lineRule="auto"/>
        <w:ind w:right="-363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а) если имущество, признаваемое объектом налогообложения, находится в обшей долевой собственности нескольких физических лиц, налогоплательщиком в отношении этого имущество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(организаций);</w:t>
      </w:r>
    </w:p>
    <w:p w:rsidR="00B47A27" w:rsidRPr="00B47A27" w:rsidRDefault="00B47A27" w:rsidP="00B47A27">
      <w:pPr>
        <w:spacing w:after="0" w:line="240" w:lineRule="auto"/>
        <w:ind w:right="-363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в)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B47A27" w:rsidRPr="00B47A27" w:rsidRDefault="00B47A27" w:rsidP="00B47A27">
      <w:pPr>
        <w:spacing w:after="0" w:line="240" w:lineRule="auto"/>
        <w:ind w:right="-363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плательщикам налога может быть одного из этих лиц, определяемое по соглашению между ними.</w:t>
      </w:r>
    </w:p>
    <w:p w:rsidR="00B47A27" w:rsidRPr="00B47A27" w:rsidRDefault="00B47A27" w:rsidP="00B47A27">
      <w:pPr>
        <w:numPr>
          <w:ilvl w:val="0"/>
          <w:numId w:val="3"/>
        </w:numPr>
        <w:spacing w:after="0" w:line="164" w:lineRule="atLeast"/>
        <w:ind w:left="0" w:right="-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Объекты налогообложения</w:t>
      </w:r>
    </w:p>
    <w:p w:rsidR="00B47A27" w:rsidRPr="00B47A27" w:rsidRDefault="00B47A27" w:rsidP="00B47A27">
      <w:pPr>
        <w:spacing w:after="0" w:line="164" w:lineRule="atLeast"/>
        <w:ind w:left="720" w:right="-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164" w:lineRule="atLeast"/>
        <w:ind w:left="720"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2.1.0бъектами налогообложения признаются следующие виды имущества:</w:t>
      </w:r>
    </w:p>
    <w:p w:rsidR="00B47A27" w:rsidRPr="00B47A27" w:rsidRDefault="00B47A27" w:rsidP="00B47A27">
      <w:pPr>
        <w:spacing w:after="0" w:line="164" w:lineRule="atLeast"/>
        <w:ind w:right="-363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1) жилой дом;</w:t>
      </w:r>
    </w:p>
    <w:p w:rsidR="00B47A27" w:rsidRPr="00B47A27" w:rsidRDefault="00B47A27" w:rsidP="00B47A27">
      <w:pPr>
        <w:spacing w:after="0" w:line="164" w:lineRule="atLeast"/>
        <w:ind w:right="-363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2) квартира;</w:t>
      </w:r>
    </w:p>
    <w:p w:rsidR="00B47A27" w:rsidRPr="00B47A27" w:rsidRDefault="00B47A27" w:rsidP="00B47A27">
      <w:pPr>
        <w:spacing w:after="0" w:line="164" w:lineRule="atLeast"/>
        <w:ind w:right="-363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3) комната;</w:t>
      </w:r>
    </w:p>
    <w:p w:rsidR="00B47A27" w:rsidRPr="00B47A27" w:rsidRDefault="00B47A27" w:rsidP="00B47A27">
      <w:pPr>
        <w:spacing w:after="0" w:line="164" w:lineRule="atLeast"/>
        <w:ind w:right="-363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4) дача;</w:t>
      </w:r>
    </w:p>
    <w:p w:rsidR="00B47A27" w:rsidRPr="00B47A27" w:rsidRDefault="00B47A27" w:rsidP="00B47A27">
      <w:pPr>
        <w:spacing w:after="0" w:line="164" w:lineRule="atLeast"/>
        <w:ind w:right="-363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5) гараж;</w:t>
      </w:r>
    </w:p>
    <w:p w:rsidR="00B47A27" w:rsidRPr="00B47A27" w:rsidRDefault="00B47A27" w:rsidP="00B47A27">
      <w:pPr>
        <w:spacing w:after="0" w:line="164" w:lineRule="atLeast"/>
        <w:ind w:right="-363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6) иное строение, помещение и сооружение;</w:t>
      </w:r>
    </w:p>
    <w:p w:rsidR="00B47A27" w:rsidRPr="00B47A27" w:rsidRDefault="00B47A27" w:rsidP="00B47A27">
      <w:pPr>
        <w:spacing w:after="0" w:line="164" w:lineRule="atLeast"/>
        <w:ind w:right="-363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7) доля в праве общей собственности на имущество, указанное в пунктах 1-6 настоящей статьи.</w:t>
      </w: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right="-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right="-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Ставка налога на имущество</w:t>
      </w: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3.1. Ставки налога на имущество, строения, помещения и сооружения устанавливается в зависимости от суммарной инвентаризационной стоимости и устанавливаются в следующие пределах:</w:t>
      </w:r>
    </w:p>
    <w:tbl>
      <w:tblPr>
        <w:tblW w:w="93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61"/>
        <w:gridCol w:w="2584"/>
      </w:tblGrid>
      <w:tr w:rsidR="00B47A27" w:rsidRPr="00B47A27" w:rsidTr="00B47A27">
        <w:trPr>
          <w:tblCellSpacing w:w="0" w:type="dxa"/>
        </w:trPr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7A27" w:rsidRPr="00B47A27" w:rsidRDefault="00B47A27" w:rsidP="00B47A27">
            <w:pPr>
              <w:spacing w:after="0" w:line="240" w:lineRule="auto"/>
              <w:ind w:left="120" w:right="-24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Суммарная инвентаризационная стоимость</w:t>
            </w:r>
          </w:p>
          <w:p w:rsidR="00B47A27" w:rsidRPr="00B47A27" w:rsidRDefault="00B47A27" w:rsidP="00B47A27">
            <w:pPr>
              <w:spacing w:after="0" w:line="240" w:lineRule="auto"/>
              <w:ind w:left="120" w:right="-24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 налогообложения</w:t>
            </w: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7A27" w:rsidRPr="00B47A27" w:rsidRDefault="00B47A27" w:rsidP="00B47A27">
            <w:pPr>
              <w:spacing w:after="0" w:line="240" w:lineRule="auto"/>
              <w:ind w:left="120" w:right="-24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B47A27" w:rsidRPr="00B47A27" w:rsidRDefault="00B47A27" w:rsidP="00B47A27">
            <w:pPr>
              <w:spacing w:after="0" w:line="240" w:lineRule="auto"/>
              <w:ind w:left="120" w:right="120" w:firstLine="709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налога</w:t>
            </w:r>
          </w:p>
        </w:tc>
      </w:tr>
      <w:tr w:rsidR="00B47A27" w:rsidRPr="00B47A27" w:rsidTr="00B47A27">
        <w:trPr>
          <w:tblCellSpacing w:w="0" w:type="dxa"/>
        </w:trPr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7A27" w:rsidRPr="00B47A27" w:rsidRDefault="00B47A27" w:rsidP="00B47A27">
            <w:pPr>
              <w:spacing w:after="0" w:line="240" w:lineRule="auto"/>
              <w:ind w:left="120" w:right="-24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300 000 рублей (включительно)</w:t>
            </w: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7A27" w:rsidRPr="00B47A27" w:rsidRDefault="00B47A27" w:rsidP="00B47A27">
            <w:pPr>
              <w:spacing w:after="0" w:line="240" w:lineRule="auto"/>
              <w:ind w:left="120" w:right="-24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B47A27" w:rsidRPr="00B47A27" w:rsidTr="00B47A27">
        <w:trPr>
          <w:tblCellSpacing w:w="0" w:type="dxa"/>
        </w:trPr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7A27" w:rsidRPr="00B47A27" w:rsidRDefault="00B47A27" w:rsidP="00B47A27">
            <w:pPr>
              <w:spacing w:after="0" w:line="240" w:lineRule="auto"/>
              <w:ind w:left="120" w:right="-24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300 000 рублей</w:t>
            </w: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7A27" w:rsidRPr="00B47A27" w:rsidRDefault="00B47A27" w:rsidP="00B47A27">
            <w:pPr>
              <w:spacing w:after="0" w:line="240" w:lineRule="auto"/>
              <w:ind w:left="120" w:right="-24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47A27" w:rsidRPr="00B47A27" w:rsidTr="00B47A27">
        <w:trPr>
          <w:tblCellSpacing w:w="0" w:type="dxa"/>
        </w:trPr>
        <w:tc>
          <w:tcPr>
            <w:tcW w:w="6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7A27" w:rsidRPr="00B47A27" w:rsidRDefault="00B47A27" w:rsidP="00B47A27">
            <w:pPr>
              <w:spacing w:after="0" w:line="240" w:lineRule="auto"/>
              <w:ind w:left="120" w:right="-24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500 000 рублей</w:t>
            </w: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47A27" w:rsidRPr="00B47A27" w:rsidRDefault="00B47A27" w:rsidP="00B47A27">
            <w:pPr>
              <w:spacing w:after="0" w:line="240" w:lineRule="auto"/>
              <w:ind w:left="120" w:right="-24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</w:tbl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3.2 Налоги зачисляются в местный бюджет по месту нахождения (регистрации) объекта налогообложения.</w:t>
      </w:r>
    </w:p>
    <w:p w:rsidR="00B47A27" w:rsidRPr="00B47A27" w:rsidRDefault="00B47A27" w:rsidP="00B47A27">
      <w:pPr>
        <w:spacing w:after="0" w:line="240" w:lineRule="auto"/>
        <w:ind w:right="-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Льготы по налогам</w:t>
      </w: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4.1. От уплаты налогов на имущество физических лиц освобождаются следующие категории граждан:</w:t>
      </w: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а) Герои Советского Союза и Герои Российской Федерации , а также лица, награжденные орденом Славы трех степеней;</w:t>
      </w: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б) инвалиды 1 и 2 групп, инвалиды с детства;</w:t>
      </w: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в)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участники и ветераны боевых действий на территории Российской Федерации;</w:t>
      </w: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г)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обороне,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д) лица, имеющие право на получение социальной поддержки в соответствии с Законом Российской Федерации от 15 мая 1991 года №1244-1 2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«Теча»;</w:t>
      </w: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военнослужащие и сотрудники министерства внутренних дел, уволенные с военной службы по достижении предельного возраста пребывания на военной службе, состоянию </w:t>
      </w: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здоровья или в связи с организационно- штатными мероприятиями, имеющими общую продолжительность военной службы 20 лет и более;</w:t>
      </w: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ж)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з) члены семей военнослужащих и сотрудников органов внутренних дел, потерявших кормильца. Льгота членам семей военнослужащих и сотрудников органов внутренних дел, потерявших кормильца, предоставляется основании пенсионного удостоверения, в котором проставлен штамп «вдова ( вдовец, мать, отец) погибшего военнослужащего , сотрудника» или имеется соответствующая запись, заверенная печатью этого учреждения. В случае, если указанные члены семей не являются пенсионерами, льгота предоставляется им на основании справки о гибели военнослужащего , сотрудника органов внутренних дел;</w:t>
      </w: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и) ветераны труда и граждане, подвергшиеся политическим репрессиям.</w:t>
      </w:r>
    </w:p>
    <w:p w:rsidR="00B47A27" w:rsidRPr="00B47A27" w:rsidRDefault="00B47A27" w:rsidP="00B47A27">
      <w:pPr>
        <w:spacing w:after="0" w:line="240" w:lineRule="auto"/>
        <w:ind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4.2.Налог на строения, помещения и сооружения не уплачивается:</w:t>
      </w:r>
    </w:p>
    <w:p w:rsidR="00B47A27" w:rsidRPr="00B47A27" w:rsidRDefault="00B47A27" w:rsidP="00B47A27">
      <w:pPr>
        <w:spacing w:after="0" w:line="240" w:lineRule="auto"/>
        <w:ind w:left="363"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а) пенсионерами, получающими пенсии, назначаемые в порядке, установленном пенсионным законодательством Российской Федерации;</w:t>
      </w:r>
    </w:p>
    <w:p w:rsidR="00B47A27" w:rsidRPr="00B47A27" w:rsidRDefault="00B47A27" w:rsidP="00B47A27">
      <w:pPr>
        <w:spacing w:after="0" w:line="240" w:lineRule="auto"/>
        <w:ind w:left="363"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б)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Министерство внутренних дел СССР или соответствующими органами Российской Федерации;</w:t>
      </w:r>
    </w:p>
    <w:p w:rsidR="00B47A27" w:rsidRPr="00B47A27" w:rsidRDefault="00B47A27" w:rsidP="00B47A27">
      <w:pPr>
        <w:spacing w:after="0" w:line="240" w:lineRule="auto"/>
        <w:ind w:left="363"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в) 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</w:t>
      </w:r>
    </w:p>
    <w:p w:rsidR="00B47A27" w:rsidRPr="00B47A27" w:rsidRDefault="00B47A27" w:rsidP="00B47A27">
      <w:pPr>
        <w:spacing w:after="0" w:line="240" w:lineRule="auto"/>
        <w:ind w:left="363"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B47A27" w:rsidRPr="00B47A27" w:rsidRDefault="00B47A27" w:rsidP="00B47A27">
      <w:pPr>
        <w:spacing w:after="0" w:line="240" w:lineRule="auto"/>
        <w:ind w:left="363"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г) со специально оборудованных сооружений, строений, помещений ( 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- на период такого их использования;</w:t>
      </w:r>
    </w:p>
    <w:p w:rsidR="00B47A27" w:rsidRPr="00B47A27" w:rsidRDefault="00B47A27" w:rsidP="00B47A27">
      <w:pPr>
        <w:spacing w:after="0" w:line="240" w:lineRule="auto"/>
        <w:ind w:left="363"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д)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B47A27" w:rsidRPr="00B47A27" w:rsidRDefault="00B47A27" w:rsidP="00B47A27">
      <w:pPr>
        <w:spacing w:after="0" w:line="240" w:lineRule="auto"/>
        <w:ind w:left="363" w:right="-363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исчисления и уплаты налогов</w:t>
      </w:r>
    </w:p>
    <w:p w:rsidR="00B47A27" w:rsidRPr="00B47A27" w:rsidRDefault="00B47A27" w:rsidP="00B47A27">
      <w:pPr>
        <w:spacing w:after="0" w:line="240" w:lineRule="auto"/>
        <w:ind w:left="363"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5.1. Исчисление налогов производится налоговыми органами:</w:t>
      </w:r>
    </w:p>
    <w:p w:rsidR="00B47A27" w:rsidRPr="00B47A27" w:rsidRDefault="00B47A27" w:rsidP="00B47A27">
      <w:pPr>
        <w:spacing w:after="0" w:line="240" w:lineRule="auto"/>
        <w:ind w:left="363" w:right="-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а) лица, имеющие право на льготы, указанные в статье 4 настоящего Закона, самостоятельно представляют необходимые документы в налоговые органы;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налог на строения, помещения и сооружения исчисляется на основании данных об инвентаризационной стоимости по состоянию на 1 января каждого года.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За строение, помещения и сооружения, находящиеся в общей долевой собственности нескольких собственников, налог на имущество уплачивается каждым из собственников соразмерно их доле в этих строениях, помещениях и сооружениях.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За строения, помещения и сооружения, находящиеся в общей совместной собственности нескольких собственников без определения долей, налог на имущество уплачивается одним из указанных собственников по соглашению между ними. В случае несогласованности налог уплачивается каждым из собственников в равных долях.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органы, осуществляющие регистрацию прав на недвижимое имущество и сделок с ним, а также органы технической инвентаризации обязаны ежегодно до 1 марта представлять в налоговый орган сведения, необходимые для исчисления налогов, по состоянию на 1 января текущего года.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необходимые для исчисления налоговых платежей, представляются налоговым органам бесплатно.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г) по новым строениям, помещениям и сооружениям налог уплачивается с начала гола, следующего за их возведением или приобретении.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За строение, помещение и сооружение, пришедшее по наследству, налог взимается с наследников с момента открытия наследства.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уничтожения, полного разрушения строения, помещения, сооружения взимание налога прекращается, начиная с месяца, в котором они были уничтожены или полностью разрушены.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начало того месяца, в котором он утратил право собственности. На указанное имущество, новым собственникам – начиная с месяца в котором у последнего возникло право собственности;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при возникновении права на льготу в течение календарного года перерасчет налога производится с месяца, в котором возникло это право;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ж) платежные извещения об уплате налога вручаются плательщикам налоговыми органами ежегодно не позднее 1 августа;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з) уплата налога производится владельцами равными долями в два срока – не позднее 1 ноября текущего года;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и) лица своевременно не привлеченные к уплате налога, уплачивают его не более чем за три предыдущих года;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A27">
        <w:rPr>
          <w:rFonts w:ascii="Times New Roman" w:eastAsia="Times New Roman" w:hAnsi="Times New Roman" w:cs="Times New Roman"/>
          <w:color w:val="000000"/>
          <w:sz w:val="24"/>
          <w:szCs w:val="24"/>
        </w:rPr>
        <w:t>к) пересмотр неправильно произведенного налогообложения допускается не более чем за три предыдущих года.</w:t>
      </w:r>
    </w:p>
    <w:p w:rsidR="00B47A27" w:rsidRPr="00B47A27" w:rsidRDefault="00B47A27" w:rsidP="00B47A27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firstLine="14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firstLine="14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firstLine="14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firstLine="14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firstLine="14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firstLine="14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firstLine="14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firstLine="14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7A27" w:rsidRPr="00B47A27" w:rsidRDefault="00B47A27" w:rsidP="00B47A27">
      <w:pPr>
        <w:spacing w:after="0" w:line="240" w:lineRule="auto"/>
        <w:ind w:firstLine="14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92D55" w:rsidRDefault="00D92D55"/>
    <w:sectPr w:rsidR="00D9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2B32"/>
    <w:multiLevelType w:val="multilevel"/>
    <w:tmpl w:val="91C4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72EBA"/>
    <w:multiLevelType w:val="multilevel"/>
    <w:tmpl w:val="CA66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900A3"/>
    <w:multiLevelType w:val="multilevel"/>
    <w:tmpl w:val="5750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7A27"/>
    <w:rsid w:val="00B47A27"/>
    <w:rsid w:val="00D9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7A27"/>
    <w:rPr>
      <w:b/>
      <w:bCs/>
    </w:rPr>
  </w:style>
  <w:style w:type="character" w:customStyle="1" w:styleId="apple-converted-space">
    <w:name w:val="apple-converted-space"/>
    <w:basedOn w:val="a0"/>
    <w:rsid w:val="00B47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1498</Words>
  <Characters>8542</Characters>
  <Application>Microsoft Office Word</Application>
  <DocSecurity>0</DocSecurity>
  <Lines>71</Lines>
  <Paragraphs>20</Paragraphs>
  <ScaleCrop>false</ScaleCrop>
  <Company>MICROSOFT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2013-09-29T10:44:00Z</dcterms:created>
  <dcterms:modified xsi:type="dcterms:W3CDTF">2013-09-29T10:44:00Z</dcterms:modified>
</cp:coreProperties>
</file>