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CE" w:rsidRDefault="008D7ECE" w:rsidP="008D7ECE">
      <w:pPr>
        <w:pStyle w:val="a3"/>
        <w:spacing w:before="0" w:beforeAutospacing="0" w:after="0" w:afterAutospacing="0"/>
        <w:rPr>
          <w:rFonts w:ascii="Verdana" w:hAnsi="Verdana"/>
          <w:color w:val="000000"/>
          <w:sz w:val="16"/>
          <w:szCs w:val="16"/>
        </w:rPr>
      </w:pPr>
      <w:r>
        <w:rPr>
          <w:rStyle w:val="a4"/>
          <w:rFonts w:ascii="Verdana" w:hAnsi="Verdana"/>
          <w:color w:val="FFFFFF"/>
          <w:sz w:val="27"/>
          <w:szCs w:val="27"/>
        </w:rPr>
        <w:t>______________</w:t>
      </w:r>
    </w:p>
    <w:p w:rsidR="008D7ECE" w:rsidRDefault="008D7ECE" w:rsidP="008D7ECE">
      <w:pPr>
        <w:pStyle w:val="a3"/>
        <w:spacing w:before="0" w:beforeAutospacing="0" w:after="0" w:afterAutospacing="0"/>
        <w:jc w:val="center"/>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r>
        <w:rPr>
          <w:rStyle w:val="a4"/>
          <w:rFonts w:ascii="Verdana" w:hAnsi="Verdana"/>
          <w:color w:val="000000"/>
          <w:sz w:val="28"/>
          <w:szCs w:val="28"/>
        </w:rPr>
        <w:t>                                                    ГIАЛГIАЙ РЕСПУБЛИКА </w:t>
      </w:r>
      <w:r>
        <w:rPr>
          <w:rStyle w:val="apple-converted-space"/>
          <w:rFonts w:ascii="Verdana" w:hAnsi="Verdana"/>
          <w:b/>
          <w:bCs/>
          <w:color w:val="000000"/>
          <w:sz w:val="28"/>
          <w:szCs w:val="28"/>
        </w:rPr>
        <w:t> </w:t>
      </w:r>
      <w:r>
        <w:rPr>
          <w:rStyle w:val="a4"/>
          <w:rFonts w:ascii="Verdana" w:hAnsi="Verdana"/>
          <w:color w:val="000000"/>
          <w:sz w:val="28"/>
          <w:szCs w:val="28"/>
        </w:rPr>
        <w:t> РЕСПУБЛИКА ИНГУШЕТИЯ</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20"/>
          <w:szCs w:val="20"/>
        </w:rPr>
        <w:br/>
      </w:r>
    </w:p>
    <w:p w:rsidR="008D7ECE" w:rsidRDefault="008D7ECE" w:rsidP="008D7ECE">
      <w:pPr>
        <w:pStyle w:val="a3"/>
        <w:spacing w:before="0" w:beforeAutospacing="0" w:after="0" w:afterAutospacing="0"/>
        <w:jc w:val="center"/>
        <w:rPr>
          <w:rFonts w:ascii="Verdana" w:hAnsi="Verdana"/>
          <w:color w:val="000000"/>
          <w:sz w:val="16"/>
          <w:szCs w:val="16"/>
        </w:rPr>
      </w:pPr>
      <w:r>
        <w:rPr>
          <w:rStyle w:val="a4"/>
          <w:rFonts w:ascii="Verdana" w:hAnsi="Verdana"/>
          <w:color w:val="000000"/>
          <w:sz w:val="27"/>
          <w:szCs w:val="27"/>
        </w:rPr>
        <w:t>ГОРОДСКОЙ СОВЕТ</w:t>
      </w:r>
      <w:r>
        <w:rPr>
          <w:rStyle w:val="apple-converted-space"/>
          <w:rFonts w:ascii="Verdana" w:hAnsi="Verdana"/>
          <w:b/>
          <w:bCs/>
          <w:color w:val="000000"/>
          <w:sz w:val="27"/>
          <w:szCs w:val="27"/>
        </w:rPr>
        <w:t> </w:t>
      </w:r>
      <w:r>
        <w:rPr>
          <w:rStyle w:val="a4"/>
          <w:rFonts w:ascii="Verdana" w:hAnsi="Verdana"/>
          <w:color w:val="000000"/>
          <w:sz w:val="27"/>
          <w:szCs w:val="27"/>
        </w:rPr>
        <w:t>МУНИЦИПАЛЬНОГО ОБРАЗОВАНИЯ</w:t>
      </w:r>
    </w:p>
    <w:p w:rsidR="008D7ECE" w:rsidRDefault="008D7ECE" w:rsidP="008D7ECE">
      <w:pPr>
        <w:pStyle w:val="a3"/>
        <w:spacing w:before="0" w:beforeAutospacing="0" w:after="0" w:afterAutospacing="0"/>
        <w:jc w:val="center"/>
        <w:rPr>
          <w:rFonts w:ascii="Verdana" w:hAnsi="Verdana"/>
          <w:color w:val="000000"/>
          <w:sz w:val="16"/>
          <w:szCs w:val="16"/>
        </w:rPr>
      </w:pPr>
      <w:r>
        <w:rPr>
          <w:rStyle w:val="a4"/>
          <w:rFonts w:ascii="Verdana" w:hAnsi="Verdana"/>
          <w:color w:val="000000"/>
          <w:sz w:val="27"/>
          <w:szCs w:val="27"/>
        </w:rPr>
        <w:t>« ГОРОДСКОЙ ОКРУГ ГОРОД НАЗРАНЬ»</w:t>
      </w:r>
    </w:p>
    <w:p w:rsidR="008D7ECE" w:rsidRDefault="008D7ECE" w:rsidP="008D7ECE">
      <w:pPr>
        <w:pStyle w:val="a3"/>
        <w:spacing w:before="0" w:beforeAutospacing="0" w:after="0" w:afterAutospacing="0"/>
        <w:jc w:val="center"/>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r>
        <w:rPr>
          <w:rFonts w:ascii="Verdana" w:hAnsi="Verdana"/>
          <w:color w:val="000000"/>
          <w:sz w:val="16"/>
          <w:szCs w:val="16"/>
        </w:rPr>
        <w:t> </w:t>
      </w:r>
    </w:p>
    <w:p w:rsidR="008D7ECE" w:rsidRDefault="008D7ECE" w:rsidP="008D7ECE">
      <w:pPr>
        <w:pStyle w:val="a3"/>
        <w:spacing w:before="0" w:beforeAutospacing="0" w:after="0" w:afterAutospacing="0"/>
        <w:jc w:val="center"/>
        <w:rPr>
          <w:rFonts w:ascii="Verdana" w:hAnsi="Verdana"/>
          <w:color w:val="000000"/>
          <w:sz w:val="16"/>
          <w:szCs w:val="16"/>
        </w:rPr>
      </w:pPr>
      <w:r>
        <w:rPr>
          <w:rStyle w:val="a4"/>
          <w:rFonts w:ascii="Verdana" w:hAnsi="Verdana"/>
          <w:color w:val="000000"/>
          <w:sz w:val="27"/>
          <w:szCs w:val="27"/>
        </w:rPr>
        <w:t>РЕШЕНИЕ</w:t>
      </w: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w:t>
      </w:r>
      <w:r>
        <w:rPr>
          <w:rStyle w:val="a4"/>
          <w:color w:val="000000"/>
          <w:sz w:val="27"/>
          <w:szCs w:val="27"/>
        </w:rPr>
        <w:t>10/77-1 от 08 июля 2010 г.</w:t>
      </w:r>
    </w:p>
    <w:p w:rsidR="008D7ECE" w:rsidRDefault="008D7ECE" w:rsidP="008D7ECE">
      <w:pPr>
        <w:pStyle w:val="a3"/>
        <w:spacing w:before="0" w:beforeAutospacing="0" w:after="0" w:afterAutospacing="0"/>
        <w:jc w:val="center"/>
        <w:rPr>
          <w:rFonts w:ascii="Verdana" w:hAnsi="Verdana"/>
          <w:color w:val="000000"/>
          <w:sz w:val="16"/>
          <w:szCs w:val="16"/>
        </w:rPr>
      </w:pPr>
    </w:p>
    <w:p w:rsidR="008D7ECE" w:rsidRDefault="008D7ECE" w:rsidP="008D7ECE">
      <w:pPr>
        <w:pStyle w:val="a3"/>
        <w:spacing w:before="0" w:beforeAutospacing="0" w:after="0" w:afterAutospacing="0"/>
        <w:jc w:val="center"/>
        <w:rPr>
          <w:rFonts w:ascii="Verdana" w:hAnsi="Verdana"/>
          <w:color w:val="000000"/>
          <w:sz w:val="16"/>
          <w:szCs w:val="16"/>
        </w:rPr>
      </w:pPr>
    </w:p>
    <w:p w:rsidR="008D7ECE" w:rsidRDefault="008D7ECE" w:rsidP="008D7ECE">
      <w:pPr>
        <w:pStyle w:val="a3"/>
        <w:spacing w:before="0" w:beforeAutospacing="0" w:after="0" w:afterAutospacing="0"/>
        <w:jc w:val="center"/>
        <w:rPr>
          <w:rFonts w:ascii="Verdana" w:hAnsi="Verdana"/>
          <w:color w:val="000000"/>
          <w:sz w:val="16"/>
          <w:szCs w:val="16"/>
        </w:rPr>
      </w:pPr>
      <w:r>
        <w:rPr>
          <w:rStyle w:val="a4"/>
          <w:color w:val="000000"/>
          <w:sz w:val="27"/>
          <w:szCs w:val="27"/>
        </w:rPr>
        <w:t>Об утверждении Положения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w:t>
      </w:r>
    </w:p>
    <w:p w:rsidR="008D7ECE" w:rsidRDefault="008D7ECE" w:rsidP="008D7ECE">
      <w:pPr>
        <w:pStyle w:val="a3"/>
        <w:spacing w:before="0" w:beforeAutospacing="0" w:after="0" w:afterAutospacing="0"/>
        <w:jc w:val="center"/>
        <w:rPr>
          <w:rFonts w:ascii="Verdana" w:hAnsi="Verdana"/>
          <w:color w:val="000000"/>
          <w:sz w:val="16"/>
          <w:szCs w:val="16"/>
        </w:rPr>
      </w:pPr>
    </w:p>
    <w:p w:rsidR="008D7ECE" w:rsidRDefault="008D7ECE" w:rsidP="008D7ECE">
      <w:pPr>
        <w:pStyle w:val="a3"/>
        <w:spacing w:before="0" w:beforeAutospacing="0" w:after="0" w:afterAutospacing="0"/>
        <w:jc w:val="center"/>
        <w:rPr>
          <w:rFonts w:ascii="Verdana" w:hAnsi="Verdana"/>
          <w:color w:val="000000"/>
          <w:sz w:val="16"/>
          <w:szCs w:val="16"/>
        </w:rPr>
      </w:pPr>
    </w:p>
    <w:p w:rsidR="008D7ECE" w:rsidRDefault="008D7ECE" w:rsidP="008D7ECE">
      <w:pPr>
        <w:pStyle w:val="a3"/>
        <w:spacing w:before="0" w:beforeAutospacing="0" w:after="0" w:afterAutospacing="0" w:line="245" w:lineRule="atLeast"/>
        <w:ind w:firstLine="539"/>
        <w:rPr>
          <w:rFonts w:ascii="Verdana" w:hAnsi="Verdana"/>
          <w:color w:val="000000"/>
          <w:sz w:val="16"/>
          <w:szCs w:val="16"/>
        </w:rPr>
      </w:pPr>
      <w:r>
        <w:rPr>
          <w:color w:val="000000"/>
          <w:sz w:val="27"/>
          <w:szCs w:val="27"/>
        </w:rPr>
        <w:t>В соответствии со ст. 51 Градостроительного кодекса Российской Федерации от 29.12.2004 г. № 190-ФЗ и Уставом г. Назрань Городской совет муниципального образования « Городской округ город Назрань»</w:t>
      </w:r>
      <w:r>
        <w:rPr>
          <w:rStyle w:val="apple-converted-space"/>
          <w:color w:val="000000"/>
          <w:sz w:val="27"/>
          <w:szCs w:val="27"/>
        </w:rPr>
        <w:t> </w:t>
      </w:r>
      <w:r>
        <w:rPr>
          <w:rStyle w:val="a4"/>
          <w:color w:val="000000"/>
          <w:sz w:val="27"/>
          <w:szCs w:val="27"/>
        </w:rPr>
        <w:t>решил:</w:t>
      </w:r>
    </w:p>
    <w:p w:rsidR="008D7ECE" w:rsidRDefault="008D7ECE" w:rsidP="008D7ECE">
      <w:pPr>
        <w:pStyle w:val="a3"/>
        <w:spacing w:before="0" w:beforeAutospacing="0" w:after="0" w:afterAutospacing="0" w:line="245" w:lineRule="atLeast"/>
        <w:ind w:firstLine="539"/>
        <w:rPr>
          <w:rFonts w:ascii="Verdana" w:hAnsi="Verdana"/>
          <w:color w:val="000000"/>
          <w:sz w:val="16"/>
          <w:szCs w:val="16"/>
        </w:rPr>
      </w:pPr>
      <w:r>
        <w:rPr>
          <w:color w:val="000000"/>
          <w:sz w:val="27"/>
          <w:szCs w:val="27"/>
        </w:rPr>
        <w:t>1. Утвердить Положение « О порядке выдачи разрешения на право производства строительных работ и выдачи разрешения на ввод в эксплуатацию строительством объектов в муниципальном образовании «Городской округ город Назрань» .</w:t>
      </w:r>
    </w:p>
    <w:p w:rsidR="008D7ECE" w:rsidRDefault="008D7ECE" w:rsidP="008D7ECE">
      <w:pPr>
        <w:pStyle w:val="a3"/>
        <w:spacing w:before="0" w:beforeAutospacing="0" w:after="0" w:afterAutospacing="0" w:line="245" w:lineRule="atLeast"/>
        <w:ind w:firstLine="539"/>
        <w:rPr>
          <w:rFonts w:ascii="Verdana" w:hAnsi="Verdana"/>
          <w:color w:val="000000"/>
          <w:sz w:val="16"/>
          <w:szCs w:val="16"/>
        </w:rPr>
      </w:pPr>
      <w:r>
        <w:rPr>
          <w:color w:val="000000"/>
          <w:sz w:val="27"/>
          <w:szCs w:val="27"/>
        </w:rPr>
        <w:t>2. Опубликовать(обнародовать) настоящее решение в средствах массовой информации.</w:t>
      </w:r>
    </w:p>
    <w:p w:rsidR="008D7ECE" w:rsidRDefault="008D7ECE" w:rsidP="008D7ECE">
      <w:pPr>
        <w:pStyle w:val="a3"/>
        <w:spacing w:before="0" w:beforeAutospacing="0" w:after="0" w:afterAutospacing="0" w:line="245" w:lineRule="atLeast"/>
        <w:ind w:firstLine="539"/>
        <w:rPr>
          <w:rFonts w:ascii="Verdana" w:hAnsi="Verdana"/>
          <w:color w:val="000000"/>
          <w:sz w:val="16"/>
          <w:szCs w:val="16"/>
        </w:rPr>
      </w:pPr>
      <w:r>
        <w:rPr>
          <w:color w:val="000000"/>
          <w:sz w:val="27"/>
          <w:szCs w:val="27"/>
        </w:rPr>
        <w:t>3. Контроль за исполнением постановления оставляю за собой.</w:t>
      </w:r>
    </w:p>
    <w:p w:rsidR="008D7ECE" w:rsidRDefault="008D7ECE" w:rsidP="008D7ECE">
      <w:pPr>
        <w:pStyle w:val="a3"/>
        <w:spacing w:before="0" w:beforeAutospacing="0" w:after="0" w:afterAutospacing="0"/>
        <w:ind w:firstLine="539"/>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r>
        <w:rPr>
          <w:rStyle w:val="a4"/>
          <w:color w:val="000000"/>
          <w:sz w:val="27"/>
          <w:szCs w:val="27"/>
        </w:rPr>
        <w:t>Председатель Городского совета М.С.Парчиев</w:t>
      </w: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p>
    <w:p w:rsidR="008D7ECE" w:rsidRDefault="008D7ECE" w:rsidP="008D7ECE">
      <w:pPr>
        <w:pStyle w:val="a3"/>
        <w:spacing w:before="0" w:beforeAutospacing="0" w:after="0" w:afterAutospacing="0"/>
        <w:jc w:val="right"/>
        <w:rPr>
          <w:rFonts w:ascii="Verdana" w:hAnsi="Verdana"/>
          <w:color w:val="000000"/>
          <w:sz w:val="16"/>
          <w:szCs w:val="16"/>
        </w:rPr>
      </w:pPr>
      <w:r>
        <w:rPr>
          <w:rStyle w:val="a4"/>
          <w:color w:val="000000"/>
        </w:rPr>
        <w:t>Утверждено</w:t>
      </w:r>
    </w:p>
    <w:p w:rsidR="008D7ECE" w:rsidRDefault="008D7ECE" w:rsidP="008D7ECE">
      <w:pPr>
        <w:pStyle w:val="a3"/>
        <w:spacing w:before="0" w:beforeAutospacing="0" w:after="0" w:afterAutospacing="0"/>
        <w:jc w:val="right"/>
        <w:rPr>
          <w:rFonts w:ascii="Verdana" w:hAnsi="Verdana"/>
          <w:color w:val="000000"/>
          <w:sz w:val="16"/>
          <w:szCs w:val="16"/>
        </w:rPr>
      </w:pPr>
      <w:r>
        <w:rPr>
          <w:rStyle w:val="a4"/>
          <w:color w:val="000000"/>
        </w:rPr>
        <w:t>Решением Городского совета</w:t>
      </w:r>
    </w:p>
    <w:p w:rsidR="008D7ECE" w:rsidRDefault="008D7ECE" w:rsidP="008D7ECE">
      <w:pPr>
        <w:pStyle w:val="a3"/>
        <w:spacing w:before="0" w:beforeAutospacing="0" w:after="0" w:afterAutospacing="0"/>
        <w:jc w:val="right"/>
        <w:rPr>
          <w:rFonts w:ascii="Verdana" w:hAnsi="Verdana"/>
          <w:color w:val="000000"/>
          <w:sz w:val="16"/>
          <w:szCs w:val="16"/>
        </w:rPr>
      </w:pPr>
      <w:r>
        <w:rPr>
          <w:rStyle w:val="a4"/>
          <w:color w:val="000000"/>
        </w:rPr>
        <w:t>муниципального образования</w:t>
      </w:r>
    </w:p>
    <w:p w:rsidR="008D7ECE" w:rsidRDefault="008D7ECE" w:rsidP="008D7ECE">
      <w:pPr>
        <w:pStyle w:val="a3"/>
        <w:spacing w:before="0" w:beforeAutospacing="0" w:after="0" w:afterAutospacing="0"/>
        <w:jc w:val="right"/>
        <w:rPr>
          <w:rFonts w:ascii="Verdana" w:hAnsi="Verdana"/>
          <w:color w:val="000000"/>
          <w:sz w:val="16"/>
          <w:szCs w:val="16"/>
        </w:rPr>
      </w:pPr>
      <w:r>
        <w:rPr>
          <w:rStyle w:val="a4"/>
          <w:color w:val="000000"/>
        </w:rPr>
        <w:t>« Городской округ город Назрань»</w:t>
      </w:r>
    </w:p>
    <w:p w:rsidR="008D7ECE" w:rsidRDefault="008D7ECE" w:rsidP="008D7ECE">
      <w:pPr>
        <w:pStyle w:val="a3"/>
        <w:spacing w:before="0" w:beforeAutospacing="0" w:after="0" w:afterAutospacing="0"/>
        <w:jc w:val="right"/>
        <w:rPr>
          <w:rFonts w:ascii="Verdana" w:hAnsi="Verdana"/>
          <w:color w:val="000000"/>
          <w:sz w:val="16"/>
          <w:szCs w:val="16"/>
        </w:rPr>
      </w:pPr>
      <w:r>
        <w:rPr>
          <w:rStyle w:val="a4"/>
          <w:color w:val="000000"/>
        </w:rPr>
        <w:t>от 08 июля 2010 г. № 10/77-1</w:t>
      </w: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jc w:val="center"/>
        <w:rPr>
          <w:rFonts w:ascii="Verdana" w:hAnsi="Verdana"/>
          <w:color w:val="000000"/>
          <w:sz w:val="16"/>
          <w:szCs w:val="16"/>
        </w:rPr>
      </w:pPr>
      <w:r>
        <w:rPr>
          <w:rStyle w:val="a4"/>
          <w:rFonts w:ascii="Arial" w:hAnsi="Arial" w:cs="Arial"/>
          <w:color w:val="000000"/>
        </w:rPr>
        <w:t>Положение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w:t>
      </w: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jc w:val="center"/>
        <w:rPr>
          <w:rFonts w:ascii="Verdana" w:hAnsi="Verdana"/>
          <w:color w:val="000000"/>
          <w:sz w:val="16"/>
          <w:szCs w:val="16"/>
        </w:rPr>
      </w:pPr>
      <w:r>
        <w:rPr>
          <w:rStyle w:val="a4"/>
          <w:rFonts w:ascii="Verdana" w:hAnsi="Verdana"/>
          <w:color w:val="000000"/>
          <w:sz w:val="16"/>
          <w:szCs w:val="16"/>
        </w:rPr>
        <w:t>1. Общие положения</w:t>
      </w:r>
    </w:p>
    <w:p w:rsidR="008D7ECE" w:rsidRDefault="008D7ECE" w:rsidP="008D7ECE">
      <w:pPr>
        <w:pStyle w:val="a3"/>
        <w:spacing w:before="0" w:beforeAutospacing="0" w:after="0" w:afterAutospacing="0"/>
        <w:jc w:val="center"/>
        <w:rPr>
          <w:rFonts w:ascii="Verdana" w:hAnsi="Verdana"/>
          <w:color w:val="000000"/>
          <w:sz w:val="16"/>
          <w:szCs w:val="16"/>
        </w:rPr>
      </w:pPr>
      <w:r>
        <w:rPr>
          <w:rFonts w:ascii="Verdana" w:hAnsi="Verdana"/>
          <w:color w:val="000000"/>
          <w:sz w:val="16"/>
          <w:szCs w:val="16"/>
        </w:rPr>
        <w:t> </w:t>
      </w:r>
    </w:p>
    <w:p w:rsidR="008D7ECE" w:rsidRDefault="008D7ECE" w:rsidP="008D7ECE">
      <w:pPr>
        <w:pStyle w:val="a3"/>
        <w:spacing w:before="0" w:beforeAutospacing="0" w:after="0" w:afterAutospacing="0"/>
        <w:ind w:firstLine="709"/>
        <w:rPr>
          <w:rFonts w:ascii="Verdana" w:hAnsi="Verdana"/>
          <w:color w:val="000000"/>
          <w:sz w:val="16"/>
          <w:szCs w:val="16"/>
        </w:rPr>
      </w:pPr>
      <w:r>
        <w:rPr>
          <w:rFonts w:ascii="Verdana" w:hAnsi="Verdana"/>
          <w:color w:val="000000"/>
          <w:sz w:val="16"/>
          <w:szCs w:val="16"/>
        </w:rPr>
        <w:lastRenderedPageBreak/>
        <w:t>1.1. Настоящий порядок разработан на основании статей 51 и 55 Градостроительного кодекса Российской Федерации от 29.12.2004 г. № 190 - Ф3 в целях упорядочения выдачи разрешений на строительство, реконструкцию, капитальный ремонт и на ввод в эксплуатацию объектов капитального строительства, осуществляемые юридическими и физическими лицами на территории муниципального образования « Городской округ город Назрань».</w:t>
      </w:r>
    </w:p>
    <w:p w:rsidR="008D7ECE" w:rsidRDefault="008D7ECE" w:rsidP="008D7ECE">
      <w:pPr>
        <w:pStyle w:val="a3"/>
        <w:spacing w:before="0" w:beforeAutospacing="0" w:after="0" w:afterAutospacing="0"/>
        <w:ind w:firstLine="709"/>
        <w:rPr>
          <w:rFonts w:ascii="Verdana" w:hAnsi="Verdana"/>
          <w:color w:val="000000"/>
          <w:sz w:val="16"/>
          <w:szCs w:val="16"/>
        </w:rPr>
      </w:pPr>
      <w:r>
        <w:rPr>
          <w:rFonts w:ascii="Verdana" w:hAnsi="Verdana"/>
          <w:color w:val="000000"/>
          <w:sz w:val="16"/>
          <w:szCs w:val="16"/>
        </w:rPr>
        <w:t>1.2. 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 же их капитальный ремонт.</w:t>
      </w:r>
    </w:p>
    <w:p w:rsidR="008D7ECE" w:rsidRDefault="008D7ECE" w:rsidP="008D7ECE">
      <w:pPr>
        <w:pStyle w:val="a3"/>
        <w:spacing w:before="0" w:beforeAutospacing="0" w:after="0" w:afterAutospacing="0"/>
        <w:ind w:firstLine="709"/>
        <w:rPr>
          <w:rFonts w:ascii="Verdana" w:hAnsi="Verdana"/>
          <w:color w:val="000000"/>
          <w:sz w:val="16"/>
          <w:szCs w:val="16"/>
        </w:rPr>
      </w:pPr>
      <w:r>
        <w:rPr>
          <w:rFonts w:ascii="Verdana" w:hAnsi="Verdana"/>
          <w:color w:val="000000"/>
          <w:sz w:val="16"/>
          <w:szCs w:val="16"/>
        </w:rPr>
        <w:t>1.3. Разрешение на ввод объектов в эксплуатацию является документом,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архитектурно-планировочному заданию (градостроительному плану земельного участка) и проектной документации.</w:t>
      </w:r>
    </w:p>
    <w:p w:rsidR="008D7ECE" w:rsidRDefault="008D7ECE" w:rsidP="008D7ECE">
      <w:pPr>
        <w:pStyle w:val="a3"/>
        <w:spacing w:before="0" w:beforeAutospacing="0" w:after="0" w:afterAutospacing="0"/>
        <w:ind w:firstLine="709"/>
        <w:rPr>
          <w:rFonts w:ascii="Verdana" w:hAnsi="Verdana"/>
          <w:color w:val="000000"/>
          <w:sz w:val="16"/>
          <w:szCs w:val="16"/>
        </w:rPr>
      </w:pPr>
      <w:r>
        <w:rPr>
          <w:rFonts w:ascii="Verdana" w:hAnsi="Verdana"/>
          <w:color w:val="000000"/>
          <w:sz w:val="16"/>
          <w:szCs w:val="16"/>
        </w:rPr>
        <w:t>1.4. Формы разрешений на строительство и на ввод в эксплуатацию объектов капитального строительства установлены Постановлением Правительства Российской Федерации от 24.11.2005 г. № 698.</w:t>
      </w:r>
    </w:p>
    <w:p w:rsidR="008D7ECE" w:rsidRDefault="008D7ECE" w:rsidP="008D7ECE">
      <w:pPr>
        <w:pStyle w:val="a3"/>
        <w:spacing w:before="0" w:beforeAutospacing="0" w:after="0" w:afterAutospacing="0"/>
        <w:ind w:firstLine="709"/>
        <w:rPr>
          <w:rFonts w:ascii="Verdana" w:hAnsi="Verdana"/>
          <w:color w:val="000000"/>
          <w:sz w:val="16"/>
          <w:szCs w:val="16"/>
        </w:rPr>
      </w:pPr>
      <w:r>
        <w:rPr>
          <w:color w:val="000000"/>
        </w:rPr>
        <w:t>1.5. Настоящее Положение вводится в действие на территории муниципального образования « Городской округ город Назрань» со дня его опубликования.</w:t>
      </w:r>
      <w:r>
        <w:rPr>
          <w:color w:val="000000"/>
        </w:rPr>
        <w:br/>
      </w:r>
    </w:p>
    <w:p w:rsidR="008D7ECE" w:rsidRDefault="008D7ECE" w:rsidP="008D7ECE">
      <w:pPr>
        <w:pStyle w:val="a3"/>
        <w:spacing w:before="0" w:beforeAutospacing="0" w:after="0" w:afterAutospacing="0"/>
        <w:jc w:val="center"/>
        <w:rPr>
          <w:rFonts w:ascii="Verdana" w:hAnsi="Verdana"/>
          <w:color w:val="000000"/>
          <w:sz w:val="16"/>
          <w:szCs w:val="16"/>
        </w:rPr>
      </w:pPr>
      <w:r>
        <w:rPr>
          <w:rStyle w:val="a4"/>
          <w:rFonts w:ascii="Verdana" w:hAnsi="Verdana"/>
          <w:color w:val="000000"/>
          <w:sz w:val="16"/>
          <w:szCs w:val="16"/>
        </w:rPr>
        <w:t>2. Термины и определения</w:t>
      </w:r>
    </w:p>
    <w:p w:rsidR="008D7ECE" w:rsidRDefault="008D7ECE" w:rsidP="008D7ECE">
      <w:pPr>
        <w:pStyle w:val="a3"/>
        <w:spacing w:before="0" w:beforeAutospacing="0" w:after="0" w:afterAutospacing="0"/>
        <w:rPr>
          <w:rFonts w:ascii="Verdana" w:hAnsi="Verdana"/>
          <w:color w:val="000000"/>
          <w:sz w:val="16"/>
          <w:szCs w:val="16"/>
        </w:rPr>
      </w:pP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 В настоящем Положении используются следующие термины и определения:</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 </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2) строительство – создание зданий, строений, сооружений (в том числе на месте сносимых объектов капитального строительства);</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3) реконструкция – изменение параметров объекта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4)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5)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 же благоустройства земельных участков застройщиков;</w:t>
      </w:r>
    </w:p>
    <w:p w:rsidR="008D7ECE" w:rsidRDefault="008D7ECE" w:rsidP="008D7ECE">
      <w:pPr>
        <w:pStyle w:val="a3"/>
        <w:spacing w:before="0" w:beforeAutospacing="0" w:after="0" w:afterAutospacing="0"/>
        <w:rPr>
          <w:rFonts w:ascii="Verdana" w:hAnsi="Verdana"/>
          <w:color w:val="000000"/>
          <w:sz w:val="16"/>
          <w:szCs w:val="16"/>
        </w:rPr>
      </w:pPr>
      <w:r>
        <w:rPr>
          <w:rFonts w:ascii="Verdana" w:hAnsi="Verdana"/>
          <w:color w:val="000000"/>
          <w:sz w:val="16"/>
          <w:szCs w:val="16"/>
        </w:rPr>
        <w:t>6)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8D7ECE" w:rsidRDefault="008D7ECE" w:rsidP="008D7ECE">
      <w:pPr>
        <w:pStyle w:val="a3"/>
        <w:spacing w:before="0" w:beforeAutospacing="0" w:after="0" w:afterAutospacing="0"/>
        <w:ind w:firstLine="539"/>
        <w:jc w:val="center"/>
        <w:rPr>
          <w:rFonts w:ascii="Verdana" w:hAnsi="Verdana"/>
          <w:color w:val="000000"/>
          <w:sz w:val="16"/>
          <w:szCs w:val="16"/>
        </w:rPr>
      </w:pPr>
    </w:p>
    <w:p w:rsidR="008D7ECE" w:rsidRDefault="008D7ECE" w:rsidP="008D7ECE">
      <w:pPr>
        <w:pStyle w:val="a3"/>
        <w:spacing w:before="0" w:beforeAutospacing="0" w:after="0" w:afterAutospacing="0"/>
        <w:ind w:firstLine="539"/>
        <w:jc w:val="center"/>
        <w:rPr>
          <w:rFonts w:ascii="Verdana" w:hAnsi="Verdana"/>
          <w:color w:val="000000"/>
          <w:sz w:val="16"/>
          <w:szCs w:val="16"/>
        </w:rPr>
      </w:pPr>
      <w:r>
        <w:rPr>
          <w:rStyle w:val="a4"/>
          <w:color w:val="000000"/>
        </w:rPr>
        <w:t>3. Выдача разрешений на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3.1. В границах</w:t>
      </w:r>
      <w:r>
        <w:rPr>
          <w:rStyle w:val="apple-converted-space"/>
          <w:b/>
          <w:bCs/>
          <w:color w:val="000000"/>
        </w:rPr>
        <w:t> </w:t>
      </w:r>
      <w:r>
        <w:rPr>
          <w:color w:val="000000"/>
        </w:rPr>
        <w:t>муниципального образования«Городской округ город Назрань» (далее - г. Назрань),разрешение на строительство выдается отделом архитектуры и градостроительства(далее- отделом архитектуры ) Администрации г.Назрань.</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Исключением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Ингушетия применительно к планируемому строительству, реконструкции на земельных участках:</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которые определены для размещения объектов капитального строительства, необходимых для реализации нужд Российской Федерации и Республики Ингушетия и для которых допускается изъятие, в том числе путем выкупа, земельных участков.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3.2.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lastRenderedPageBreak/>
        <w:t>1) отдельно стоящие жилые дома с количеством не более трех этажей, предназначенные для проживания одной семьи (объекты индивидуального жилищного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жилые дома с количеством не более трех этажей,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многоквартирные дома с количеством не более трех этажей,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 отдельно стоящие объекты капитального строительства с количеством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Застройщик или заказчик, либо лицо, осуществляющее на основании договора с застройщиком или заказчиком подготовку проектной документации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правоустанавливающие документы на земельный участок;</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градостроительный план земельного участка;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материалы, содержащиеся в проектной документации: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а) пояснительная записка;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г) схемы, отображающие архитектурные решения;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е) проект организации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ж) проект организации работ по сносу или демонтажу объектов капитального строительства, их частей;</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 положительное заключение государственной экспертизы применительно к проектной документации объектов, предусмотренных статьей 49 Градостроительного кодекса Российской Федерации;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действующим законодательством.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6) согласие всех правообладателей объекта капитального строительства, в случае реконструкции такого объекта.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К заявлению может прилагаться также положительное заключение негосударственной экспертизы проектной документации.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правоустанавливающие документы на земельный участок;</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градостроительный план земельного участка;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3.5. Не допускается требовать иные документы для получения разрешения на строительство, за исключением указанных в пунктах 4 и 5 настоящего порядка.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3.6. Отдел архитектуры в течение десяти дней со дня получения заявления о выдаче разрешения на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проводит проверку наличия и надлежащего оформления документов, прилагаемых к заявлению;</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выдает разрешение на строительство либо отказывает в выдаче такого разрешения с указанием причин отказа.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3.7. Отдел архитектуры, по заявлению застройщика, выдает разрешение на отдельные этапы строительства, реконструкции.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3.8. Отказ в выдаче разрешения на строительство может быть обжалован застройщиком в судебном порядке.</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3.9. Разрешения на строительство выдаются бесплатно.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3.10. Форма разрешения на строительство устанавливается в соответствии с федеральным и республиканским законодательством.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3.13. Срок действия разрешения на строительство при переходе права на земельный участок и объекты капитального строительства сохраняется.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lastRenderedPageBreak/>
        <w:t>3.14.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D7ECE" w:rsidRDefault="008D7ECE" w:rsidP="008D7ECE">
      <w:pPr>
        <w:pStyle w:val="a3"/>
        <w:spacing w:before="0" w:beforeAutospacing="0" w:after="0" w:afterAutospacing="0"/>
        <w:ind w:firstLine="539"/>
        <w:jc w:val="center"/>
        <w:rPr>
          <w:rFonts w:ascii="Verdana" w:hAnsi="Verdana"/>
          <w:color w:val="000000"/>
          <w:sz w:val="16"/>
          <w:szCs w:val="16"/>
        </w:rPr>
      </w:pPr>
    </w:p>
    <w:p w:rsidR="008D7ECE" w:rsidRDefault="008D7ECE" w:rsidP="008D7ECE">
      <w:pPr>
        <w:pStyle w:val="a3"/>
        <w:spacing w:before="0" w:beforeAutospacing="0" w:after="0" w:afterAutospacing="0"/>
        <w:ind w:firstLine="539"/>
        <w:jc w:val="center"/>
        <w:rPr>
          <w:rFonts w:ascii="Verdana" w:hAnsi="Verdana"/>
          <w:color w:val="000000"/>
          <w:sz w:val="16"/>
          <w:szCs w:val="16"/>
        </w:rPr>
      </w:pPr>
      <w:r>
        <w:rPr>
          <w:rStyle w:val="a4"/>
          <w:color w:val="000000"/>
        </w:rPr>
        <w:t>4. Строительство, реконструкция</w:t>
      </w:r>
    </w:p>
    <w:p w:rsidR="008D7ECE" w:rsidRDefault="008D7ECE" w:rsidP="008D7ECE">
      <w:pPr>
        <w:pStyle w:val="a3"/>
        <w:spacing w:before="0" w:beforeAutospacing="0" w:after="0" w:afterAutospacing="0"/>
        <w:ind w:firstLine="539"/>
        <w:rPr>
          <w:rFonts w:ascii="Verdana" w:hAnsi="Verdana"/>
          <w:color w:val="000000"/>
          <w:sz w:val="16"/>
          <w:szCs w:val="16"/>
        </w:rPr>
      </w:pP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Ингушетия (далее- органы государственного строительного надзора) извещение о начале таких работ, к которому прилагаются следующие документы: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копия разрешения на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проектная документация в объеме, необходимом для осуществления соответствующего этапа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копия документа о вынесении на местность линий отступа от красных линий (разбивочный чертеж);</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 общий и специальные журналы, в которых ведется учет выполнения работ.</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lastRenderedPageBreak/>
        <w:t>4.5.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Федеральным и Республиканским законодательством.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и Республики Ингушетия об объектах культурного наследия.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4.8. В процессе строительства, реконструкции, капитального ремонта проводится: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строительный контроль применительно ко всем объектам капитального строительства в соответствии с законодательством.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4.9. В границах г.Назрань государственный строительный надзор осуществляется: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уполномоченным федеральным органом исполнительной власти;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уполномоченным органом исполнительной власти Республики Ингушетия;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отделом архитектуры Администрации г.Назрань.</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Государственный строительный надзор осуществляется органом исполнительной власти Республики Ингушетия, уполномоченным на осуществление государственного строительного надзора, за строительством объектов гражданского назначения, реконструкцией, капитальным ремонтом. Строительный надзор за малоэтажной застройкой и индивидуальным строительством ведет отдел архитектуры.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Pr>
          <w:color w:val="000000"/>
        </w:rPr>
        <w:lastRenderedPageBreak/>
        <w:t>на указанный срок осуществляется в порядке, установленном законодательством Российской Федерации и Республики Ингушетия.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Заказчик по своей инициативе может привлекать и лицо, осуществляющее подготовку проектной документации, для проверки соответствия выполняемых работ проектной документации.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В процессе строительства, реконструкции, капитального ремонта объекта капитального строительства лицом, осуществляющим строительство, проводится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должен быть проведен повторно с составлением соответствующих актов.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lastRenderedPageBreak/>
        <w:t>Порядок проведения строительного контроля может устанавливаться нормативными правовыми актами Российской Федерации и Республики Ингушетия.</w:t>
      </w:r>
    </w:p>
    <w:p w:rsidR="008D7ECE" w:rsidRDefault="008D7ECE" w:rsidP="008D7ECE">
      <w:pPr>
        <w:pStyle w:val="a3"/>
        <w:spacing w:before="0" w:beforeAutospacing="0" w:after="0" w:afterAutospacing="0"/>
        <w:ind w:firstLine="539"/>
        <w:rPr>
          <w:rFonts w:ascii="Verdana" w:hAnsi="Verdana"/>
          <w:color w:val="000000"/>
          <w:sz w:val="16"/>
          <w:szCs w:val="16"/>
        </w:rPr>
      </w:pPr>
    </w:p>
    <w:p w:rsidR="008D7ECE" w:rsidRDefault="008D7ECE" w:rsidP="008D7ECE">
      <w:pPr>
        <w:pStyle w:val="a3"/>
        <w:spacing w:before="0" w:beforeAutospacing="0" w:after="0" w:afterAutospacing="0"/>
        <w:ind w:firstLine="539"/>
        <w:jc w:val="center"/>
        <w:rPr>
          <w:rFonts w:ascii="Verdana" w:hAnsi="Verdana"/>
          <w:color w:val="000000"/>
          <w:sz w:val="16"/>
          <w:szCs w:val="16"/>
        </w:rPr>
      </w:pPr>
      <w:r>
        <w:rPr>
          <w:rStyle w:val="a4"/>
          <w:color w:val="000000"/>
        </w:rPr>
        <w:t>5. Приемка объекта и выдача разрешения на ввод объекта в эксплуатацию</w:t>
      </w:r>
    </w:p>
    <w:p w:rsidR="008D7ECE" w:rsidRDefault="008D7ECE" w:rsidP="008D7ECE">
      <w:pPr>
        <w:pStyle w:val="a3"/>
        <w:spacing w:before="0" w:beforeAutospacing="0" w:after="0" w:afterAutospacing="0"/>
        <w:ind w:firstLine="539"/>
        <w:jc w:val="center"/>
        <w:rPr>
          <w:rFonts w:ascii="Verdana" w:hAnsi="Verdana"/>
          <w:color w:val="000000"/>
          <w:sz w:val="16"/>
          <w:szCs w:val="16"/>
        </w:rPr>
      </w:pP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5.1. По завершении работ, предусмотренных договором и проектной документацией, подрядчик передает застройщику (заказчику) следующие документы: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а) оформленный в соответствии с установленными требованиями акт приемки объекта, подписанный подрядчиком;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б)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в)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г)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д) паспорта на установленное оборудование;</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ж)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з) журнал авторского надзора представителей организации, подготовившей проектную документацию, в случае ведения такого журнала;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и)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к) предписания (акты) органов государственного строительного надзора и документы, свидетельствующие об их исполнении;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л)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11) иные предусмотренные законодательством и договором документы.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5.2. Застройщик (заказчик):</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проверяет комплектность и правильность оформления представленных подрядчиком документов;</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lastRenderedPageBreak/>
        <w:t>5.3.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5.4. К заявлению о выдаче разрешения на ввод объекта в эксплуатацию прилагаются следующие документы:</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правоустанавливающие документы на земельный участок;</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градостроительный план земельного участка;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разрешение на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5.6. Основанием для принятия решения об отказе в выдаче разрешения на ввод объекта в эксплуатацию является:</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1) отсутствие документов, указанных в части 4 настоящей статьи;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2) несоответствие объекта капитального строительства требованиям градостроительного плана земельного участка;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3) несоответствие объекта капитального строительства требованиям, установленным в разрешении на строительство;</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w:t>
      </w:r>
      <w:r>
        <w:rPr>
          <w:color w:val="000000"/>
        </w:rPr>
        <w:lastRenderedPageBreak/>
        <w:t>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5.7. Решение об отказе в выдаче разрешения на ввод объекта в эксплуатацию может быть оспорено в судебном порядке.</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внесение изменений в документы государственного учета реконструированного объекта капитального строительства.</w:t>
      </w:r>
    </w:p>
    <w:p w:rsidR="008D7ECE" w:rsidRDefault="008D7ECE" w:rsidP="008D7ECE">
      <w:pPr>
        <w:pStyle w:val="a3"/>
        <w:spacing w:before="0" w:beforeAutospacing="0" w:after="0" w:afterAutospacing="0"/>
        <w:ind w:firstLine="539"/>
        <w:rPr>
          <w:rFonts w:ascii="Verdana" w:hAnsi="Verdana"/>
          <w:color w:val="000000"/>
          <w:sz w:val="16"/>
          <w:szCs w:val="16"/>
        </w:rPr>
      </w:pPr>
      <w:r>
        <w:rPr>
          <w:color w:val="000000"/>
        </w:rPr>
        <w:t>5.9. Форма разрешения на ввод объекта в эксплуатацию устанавливается в соответствии с федеральным и республиканским законодательством.</w:t>
      </w:r>
    </w:p>
    <w:p w:rsidR="008D7ECE" w:rsidRDefault="008D7ECE" w:rsidP="008D7ECE">
      <w:pPr>
        <w:pStyle w:val="a3"/>
        <w:spacing w:before="0" w:beforeAutospacing="0" w:after="0" w:afterAutospacing="0"/>
        <w:ind w:firstLine="539"/>
        <w:rPr>
          <w:rFonts w:ascii="Verdana" w:hAnsi="Verdana"/>
          <w:color w:val="000000"/>
          <w:sz w:val="16"/>
          <w:szCs w:val="16"/>
        </w:rPr>
      </w:pPr>
    </w:p>
    <w:p w:rsidR="0030456F" w:rsidRDefault="0030456F"/>
    <w:sectPr w:rsidR="00304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D7ECE"/>
    <w:rsid w:val="0030456F"/>
    <w:rsid w:val="008D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E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7ECE"/>
    <w:rPr>
      <w:b/>
      <w:bCs/>
    </w:rPr>
  </w:style>
  <w:style w:type="character" w:customStyle="1" w:styleId="apple-converted-space">
    <w:name w:val="apple-converted-space"/>
    <w:basedOn w:val="a0"/>
    <w:rsid w:val="008D7ECE"/>
  </w:style>
</w:styles>
</file>

<file path=word/webSettings.xml><?xml version="1.0" encoding="utf-8"?>
<w:webSettings xmlns:r="http://schemas.openxmlformats.org/officeDocument/2006/relationships" xmlns:w="http://schemas.openxmlformats.org/wordprocessingml/2006/main">
  <w:divs>
    <w:div w:id="7852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4842</Words>
  <Characters>27606</Characters>
  <Application>Microsoft Office Word</Application>
  <DocSecurity>0</DocSecurity>
  <Lines>230</Lines>
  <Paragraphs>64</Paragraphs>
  <ScaleCrop>false</ScaleCrop>
  <Company>MICROSOFT</Company>
  <LinksUpToDate>false</LinksUpToDate>
  <CharactersWithSpaces>32384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2013-09-30T12:03:00Z</dcterms:created>
  <dcterms:modified xsi:type="dcterms:W3CDTF">2013-09-30T12:03:00Z</dcterms:modified>
</cp:coreProperties>
</file>