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2D" w:rsidRPr="005F182D" w:rsidRDefault="005F182D" w:rsidP="005F18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b/>
          <w:bCs/>
          <w:color w:val="FFFFFF"/>
          <w:sz w:val="20"/>
        </w:rPr>
        <w:t>______________</w:t>
      </w:r>
    </w:p>
    <w:p w:rsidR="005F182D" w:rsidRPr="005F182D" w:rsidRDefault="005F182D" w:rsidP="005F18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b/>
          <w:bCs/>
          <w:color w:val="000000"/>
          <w:sz w:val="28"/>
        </w:rPr>
        <w:t>                                 РЕСПУБЛИКА ИНГУШЕТИЯ   ГIАЛГIАЙ РЕСПУБЛИКА</w:t>
      </w:r>
    </w:p>
    <w:p w:rsidR="005F182D" w:rsidRPr="005F182D" w:rsidRDefault="005F182D" w:rsidP="005F18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5F182D" w:rsidRPr="005F182D" w:rsidRDefault="005F182D" w:rsidP="005F18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5F182D" w:rsidRPr="005F182D" w:rsidRDefault="005F182D" w:rsidP="005F18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5F182D" w:rsidRPr="005F182D" w:rsidRDefault="005F182D" w:rsidP="005F18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5F182D" w:rsidRPr="005F182D" w:rsidRDefault="005F182D" w:rsidP="005F182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5F182D">
        <w:rPr>
          <w:rFonts w:ascii="Verdana" w:eastAsia="Times New Roman" w:hAnsi="Verdana" w:cs="Times New Roman"/>
          <w:color w:val="000000"/>
          <w:sz w:val="16"/>
        </w:rPr>
        <w:t> </w:t>
      </w:r>
      <w:r w:rsidRPr="005F182D">
        <w:rPr>
          <w:rFonts w:ascii="Verdana" w:eastAsia="Times New Roman" w:hAnsi="Verdana" w:cs="Times New Roman"/>
          <w:color w:val="000000"/>
          <w:sz w:val="27"/>
          <w:szCs w:val="27"/>
        </w:rPr>
        <w:t>8/55-1 от 31 марта 2010 г.</w:t>
      </w:r>
    </w:p>
    <w:p w:rsidR="005F182D" w:rsidRPr="005F182D" w:rsidRDefault="005F182D" w:rsidP="005F182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164" w:lineRule="atLeast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 утверждении Положения « О проведении в муниципальном образовании «Городской округ город Назрань»</w:t>
      </w:r>
      <w:r w:rsidRPr="005F18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b/>
          <w:bCs/>
          <w:color w:val="000000"/>
          <w:sz w:val="27"/>
        </w:rPr>
        <w:t>антикоррупционной экспертизы муниципальных нормативных правовых актов и проектов муниципальных нормативных правовых актов»</w:t>
      </w:r>
    </w:p>
    <w:p w:rsidR="005F182D" w:rsidRPr="005F182D" w:rsidRDefault="005F182D" w:rsidP="005F182D">
      <w:pPr>
        <w:spacing w:after="0" w:line="164" w:lineRule="atLeast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реализации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экспертизе», Национального плана противодействия коррупции, утверждённого Президентом Российской Федерации 31 июля 2008 года Пр-1568, Закона Республики Ингушетия от 04 марта 2009 года № 8-РЗ «О противодействии коррупции в Республике Ингушетия»,</w:t>
      </w:r>
      <w:r w:rsidRPr="005F18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82D">
        <w:rPr>
          <w:rFonts w:ascii="Verdana" w:eastAsia="Times New Roman" w:hAnsi="Verdana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5F182D">
        <w:rPr>
          <w:rFonts w:ascii="Verdana" w:eastAsia="Times New Roman" w:hAnsi="Verdana" w:cs="Times New Roman"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решил: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numPr>
          <w:ilvl w:val="0"/>
          <w:numId w:val="1"/>
        </w:numPr>
        <w:spacing w:after="0" w:line="164" w:lineRule="atLeast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Положение « О проведении в</w:t>
      </w:r>
      <w:r w:rsidRPr="005F18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муниципальном образовании</w:t>
      </w:r>
      <w:r w:rsidRPr="005F182D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«Городской округ город Назрань» антикоррупционной экспертизы муниципальных нормативных правовых актов и проектов муниципальных нормативных правовых актов.</w:t>
      </w:r>
    </w:p>
    <w:p w:rsidR="005F182D" w:rsidRPr="005F182D" w:rsidRDefault="005F182D" w:rsidP="005F182D">
      <w:pPr>
        <w:numPr>
          <w:ilvl w:val="0"/>
          <w:numId w:val="1"/>
        </w:numPr>
        <w:spacing w:before="102" w:after="102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антикоррупционной экспертизы муниципальных нормативных правовых актов возложить на</w:t>
      </w:r>
      <w:r w:rsidRPr="005F18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82D">
        <w:rPr>
          <w:rFonts w:ascii="Verdana" w:eastAsia="Times New Roman" w:hAnsi="Verdana" w:cs="Times New Roman"/>
          <w:color w:val="000000"/>
          <w:sz w:val="27"/>
          <w:szCs w:val="27"/>
        </w:rPr>
        <w:t>Комиссию по нормотворчеству и организации депутатской деятельности, общественной безопасности, ГО и ЧС.</w:t>
      </w:r>
    </w:p>
    <w:p w:rsidR="005F182D" w:rsidRPr="005F182D" w:rsidRDefault="005F182D" w:rsidP="005F182D">
      <w:pPr>
        <w:numPr>
          <w:ilvl w:val="0"/>
          <w:numId w:val="1"/>
        </w:numPr>
        <w:spacing w:before="102" w:after="102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Опубликовать настоящее Решение в средствах массовой информации.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numPr>
          <w:ilvl w:val="0"/>
          <w:numId w:val="2"/>
        </w:numPr>
        <w:spacing w:after="0" w:line="164" w:lineRule="atLeast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 выполнением настоящего Решения возложить на заместителя председателя Городского совета Аушева Б</w:t>
      </w:r>
      <w:r w:rsidRPr="005F182D">
        <w:rPr>
          <w:rFonts w:ascii="Times New Roman" w:eastAsia="Times New Roman" w:hAnsi="Times New Roman" w:cs="Times New Roman"/>
          <w:i/>
          <w:iCs/>
          <w:color w:val="000000"/>
          <w:sz w:val="27"/>
        </w:rPr>
        <w:t>.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А.</w:t>
      </w:r>
    </w:p>
    <w:p w:rsidR="005F182D" w:rsidRPr="005F182D" w:rsidRDefault="005F182D" w:rsidP="005F182D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5F182D" w:rsidRPr="005F182D" w:rsidRDefault="005F182D" w:rsidP="005F182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b/>
          <w:bCs/>
          <w:color w:val="000000"/>
          <w:sz w:val="27"/>
        </w:rPr>
        <w:t>Городского совета                                                                  М.С.Парчиев</w:t>
      </w:r>
    </w:p>
    <w:p w:rsidR="005F182D" w:rsidRPr="005F182D" w:rsidRDefault="005F182D" w:rsidP="005F182D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Управделами : А.Я. Ведзижева</w:t>
      </w:r>
    </w:p>
    <w:p w:rsidR="005F182D" w:rsidRPr="005F182D" w:rsidRDefault="005F182D" w:rsidP="005F182D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F182D" w:rsidRPr="005F182D" w:rsidRDefault="005F182D" w:rsidP="005F182D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F182D" w:rsidRPr="005F182D" w:rsidRDefault="005F182D" w:rsidP="005F182D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5F182D" w:rsidRPr="005F182D" w:rsidRDefault="005F182D" w:rsidP="005F182D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5F182D" w:rsidRPr="005F182D" w:rsidRDefault="005F182D" w:rsidP="005F182D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 муниципального образования</w:t>
      </w:r>
    </w:p>
    <w:p w:rsidR="005F182D" w:rsidRPr="005F182D" w:rsidRDefault="005F182D" w:rsidP="005F182D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5F182D" w:rsidRPr="005F182D" w:rsidRDefault="005F182D" w:rsidP="005F182D">
      <w:pPr>
        <w:spacing w:after="0" w:line="240" w:lineRule="auto"/>
        <w:ind w:firstLine="720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5F182D">
        <w:rPr>
          <w:rFonts w:ascii="Verdana" w:eastAsia="Times New Roman" w:hAnsi="Verdana" w:cs="Times New Roman"/>
          <w:color w:val="000000"/>
          <w:sz w:val="16"/>
        </w:rPr>
        <w:t> </w:t>
      </w:r>
      <w:r w:rsidRPr="005F182D">
        <w:rPr>
          <w:rFonts w:ascii="Verdana" w:eastAsia="Times New Roman" w:hAnsi="Verdana" w:cs="Times New Roman"/>
          <w:b/>
          <w:bCs/>
          <w:color w:val="000000"/>
          <w:sz w:val="16"/>
        </w:rPr>
        <w:t>8/55-1 от 31 марта 2010 г.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F182D" w:rsidRPr="005F182D" w:rsidRDefault="005F182D" w:rsidP="005F182D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Положение</w:t>
      </w:r>
    </w:p>
    <w:p w:rsidR="005F182D" w:rsidRPr="005F182D" w:rsidRDefault="005F182D" w:rsidP="005F182D">
      <w:pPr>
        <w:spacing w:after="0" w:line="164" w:lineRule="atLeast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b/>
          <w:bCs/>
          <w:color w:val="000000"/>
          <w:sz w:val="27"/>
        </w:rPr>
        <w:t>о проведении в муниципальном образовании «Городской округ город Назрань»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5F182D" w:rsidRPr="005F182D" w:rsidRDefault="005F182D" w:rsidP="005F182D">
      <w:pPr>
        <w:spacing w:after="0" w:line="164" w:lineRule="atLeast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164" w:lineRule="atLeast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b/>
          <w:bCs/>
          <w:color w:val="000000"/>
          <w:sz w:val="27"/>
        </w:rPr>
        <w:t>Глава 1. Общие положения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1.1. В настоящем Положении в соответствии с Федеральным законом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25 декабря 2008 года № 273-ФЗ «О противодействии коррупции»,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Федеральным законом от 17 июля 2009 года № 172-ФЗ «Об антикоррупционной экспертизе» и Законом Республики Ингушетия от 04 марта 2009 года № 8-РЗ «О противодействии коррупции в Республике Ингушетия» регулируются отношения, связанные с проведением в</w:t>
      </w:r>
      <w:r w:rsidRPr="005F18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муниципальном образовании «Городской округ город Назрань» (далее – городской округ)</w:t>
      </w:r>
      <w:r w:rsidRPr="005F18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 экспертизы муниципальных нормативных правовых актов и проектов муниципальных нормативных правовых актов (далее - антикоррупционная экспертиза), в том числе определяются: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1) понятие и виды антикоррупционной экспертизы, общий порядок её проведения;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2) порядок проведения антикоррупционной экспертизы;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3) правила проведения антикоррупционной экспертизы и оформления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заключения по результатам её проведения.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1.2.Выявление коррупциогенных факторов в муниципальных нормативных правовых актах и проектах муниципальных нормативных правовых актов осуществляется согласно методике, определённой Правительством Российской Федерации.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1.3. В порядке, предусмотренном в настоящем Положении, осуществляется проведение антикоррупционной экспертизы муниципальных нормативных правовых актов, принимаемых Городским советом, главой г.Назрань, Администрацией г.Назрань, администрациями административных округов г.Назрань,</w:t>
      </w:r>
      <w:r w:rsidRPr="005F182D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а также проведение антикоррупционной экспертизы проектов таких муниципальных нормативных правовых актов.</w:t>
      </w:r>
    </w:p>
    <w:p w:rsidR="005F182D" w:rsidRPr="005F182D" w:rsidRDefault="005F182D" w:rsidP="005F182D">
      <w:pPr>
        <w:spacing w:after="0" w:line="164" w:lineRule="atLeast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164" w:lineRule="atLeast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b/>
          <w:bCs/>
          <w:color w:val="000000"/>
          <w:sz w:val="27"/>
        </w:rPr>
        <w:t>Глава 2. Понятие и виды антикоррупционной экспертизы, общий порядок её проведения</w:t>
      </w:r>
    </w:p>
    <w:p w:rsidR="005F182D" w:rsidRPr="005F182D" w:rsidRDefault="005F182D" w:rsidP="005F182D">
      <w:pPr>
        <w:spacing w:after="0" w:line="164" w:lineRule="atLeast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 экспертиза - это выявление в муниципальных нормативных правовых актах и проектах муниципальных нормативных правовых актов коррупциогенных факторов.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2.1. В городском округе</w:t>
      </w:r>
      <w:r w:rsidRPr="005F18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осуществляются внутренняя, независимая (научная) и общественная антикоррупционные экспертизы.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2.2. Внутренняя антикоррупционная экспертиза осуществляется органами местного самоуправления городского округа,</w:t>
      </w:r>
      <w:r w:rsidRPr="005F182D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его подразделениями, лицами, 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замещающими муниципальные должности, и (или) муниципальными служащими.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По результатам внутренней антикоррупционной экспертизы составляется письменное заключение, которое подлежит обязательному рассмотрению.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2.3. Независимая (научная) антикоррупционная экспертиза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В качестве независимых экспертов привлекаются ученые и специалисты, не принимавшие непосредственного участия в разработке муниципального нормативного правового акта или проекта муниципального нормативного правового акта, направляемого для проведения антикоррупционной экспертизы.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В качестве независимых экспертов не могут привлекаться депутаты Городского совета ,</w:t>
      </w:r>
      <w:r w:rsidRPr="005F182D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иные лица, замещающие муниципальные должности, а также муниципальные служащие.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2.4. Общественная антикоррупционная экспертиза осуществляется</w:t>
      </w:r>
      <w:r w:rsidRPr="005F182D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общественными комиссиями по противодействию коррупции, иными институтами гражданского общества и гражданами.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2.5. По результатам независимой (научной) и общественной антикоррупционных экспертиз составляются письменные заключения, которые подлежат обязательному рассмотрению и носят рекомендательный характер.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2.6. В случаях, предусмотренных федеральным и республиканским</w:t>
      </w:r>
      <w:r w:rsidRPr="005F18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законодательством, антикоррупционная экспертиза осуществляется органами прокуратуры, в том числе прокуратурой города Назрань, органами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юстиции, иными государственными органами Российской Федерации и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государственными органами Республики Ингушетия.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164" w:lineRule="atLeast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b/>
          <w:bCs/>
          <w:color w:val="000000"/>
          <w:sz w:val="27"/>
        </w:rPr>
        <w:t>Глава 3. Порядок проведения антикоррупционной экспертизы проектов муниципальных нормативных правовых актов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3.1.При подготовке проектов муниципальных нормативных правовых актов антикоррупционная экспертиза осуществляется разработчиком такого проекта в форме анализа содержания его норм. Коррупциогенные факторы, выявленные в ходе проведения анализа норм проекта муниципального нормативного правового акта, должны быть устранены до его внесения в орган или должностному лицу, к полномочиям которого в соответствии с Уставом города Назрань</w:t>
      </w:r>
      <w:r w:rsidRPr="005F18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отнесено издание соответствующего муниципального нормативного правового акта.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3.2.Результаты анализа проекта муниципального нормативного правового акта, проведённого в ходе его разработки, отражаются в пояснительной записке к проекту муниципального нормативного правового акта в виде утверждения об отсутствии в проекте норм, содержащих коррупциогенные факторы.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случае, если проект муниципального нормативного правового акта в ходе его разработки направлялся для проведения независимой (научной) и (или) общественной антикоррупционных экспертиз, к пояснительной записке прилагаются соответствующие экспертные заключения.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случае, если в сроки, установленные для проведения независимой (научной) и (или) общественной антикоррупционных экспертиз, не поступило экспертных заключений, в пояснительной записке указывается, что в результате проведения независимой (научной) и (или) общественной антикоррупционных экспертиз не выявлено коррупциогенных факторов.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3.3.После внесения проекта муниципального нормативного правового акта в орган или должностному лицу, к полномочиям которого в соответствии с Уставом города Назрань</w:t>
      </w:r>
      <w:r w:rsidRPr="005F182D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отнесено издание соответствующего муниципального нормативного правового акта, проводятся внутренняя правовая и антикоррупционная экспертизы проекта муниципального нормативного правового акта.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3.4.Результатом проведения внутренней антикоррупционной экспертизы проекта муниципального нормативного правового акта являются выявленные в его нормах коррупциогенные факторы или вывод об их отсутствии.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 проведённой антикоррупционной экспертизы проекта муниципального нормативного правового акта оформляются в виде заключения, подготавливаемого по итогам проведения его правовой экспертизы, с соблюдением правил, предусмотренных в главе 6 настоящего Положения.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3.5.В случае, если проект муниципального нормативного правового акта направлялся для проведения независимой (научной) и (или) общественной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антикоррупционной экспертиз, к проекту наряду с заключением внутренней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экспертизы, прилагаются соответствующие экспертные заключения. В случае,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если в сроки, установленные для проведения независимой (научной) и (или)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общественной антикоррупционных экспертиз, не поступило экспертных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заключений, считается, что в результате проведения независимой (научной) и (или) общественной антикоррупционных экспертиз не выявлено коррупциогенных факторов.</w:t>
      </w:r>
    </w:p>
    <w:p w:rsidR="005F182D" w:rsidRPr="005F182D" w:rsidRDefault="005F182D" w:rsidP="005F182D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b/>
          <w:bCs/>
          <w:color w:val="000000"/>
          <w:sz w:val="27"/>
        </w:rPr>
        <w:t>Глава 4. Порядок проведения антикоррупционной экспертизы муниципальных нормативных правовых актов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4.1.Внутренняя антикоррупционная экспертиза действующих муниципальных нормативных правовых актов организуется в органах местного самоуправления, к полномочиям которых в соответствии с Уставом города Назрань</w:t>
      </w:r>
      <w:r w:rsidRPr="005F182D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отнесено принятие муниципальных нормативных правовых актов, и проводится в соответствии с графиком, утверждаемым руководителем органа местного самоуправления после согласования с</w:t>
      </w:r>
      <w:r w:rsidRPr="005F18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Комиссией по противодействию коррупции, создаваемой в городском округе.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4.2.В график, указанный в пункте 16 настоящего Положения, в обязательном порядке включаются муниципальные нормативные правовые акты, при принятии которых не проводилась антикоррупционная экспертиза их проектов, а также муниципальные нормативные правовые акты, по применению которых поступали обращения граждан и организаций.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4.3.При утверждении графика проведения антикоррупционной экспертизы муниципальных нормативных правовых актов указываются сведения о муниципальных нормативных правовых актах и внесённых в них изменениях, сроки проведения антикоррупционной экспертизы и подготовки 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соответствующего заключения, а также лица, ответственные за проведение антикоррупционной экспертизы включённых в график муниципальных нормативных правовых актов.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4.4.Результатом проведения внутренней антикоррупционной экспертизы муниципального нормативного правового акта являются выявленные в его нормах коррупциогенные факторы или вывод об их отсутствии.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Результаты проведённой антикоррупционной экспертизы муниципального нормативного правового акта оформляются в виде заключения, подготавливаемого по итогам её проведения, с соблюдением правил, предусмотренных в главе 6 настоящего Положения.</w:t>
      </w:r>
    </w:p>
    <w:p w:rsidR="005F182D" w:rsidRPr="005F182D" w:rsidRDefault="005F182D" w:rsidP="005F182D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b/>
          <w:bCs/>
          <w:color w:val="000000"/>
          <w:sz w:val="27"/>
        </w:rPr>
        <w:t>Глава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5F182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Правила проведения антикоррупционной экспертизы и оформления заключения по результатам её проведения</w:t>
      </w:r>
    </w:p>
    <w:p w:rsidR="005F182D" w:rsidRPr="005F182D" w:rsidRDefault="005F182D" w:rsidP="005F182D">
      <w:pPr>
        <w:spacing w:after="0" w:line="164" w:lineRule="atLeast"/>
        <w:ind w:firstLine="720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5.1. По результатам внутренней антикоррупционной экспертизы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составляется самостоятельное письменное заключение либо результаты её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проведения предусматриваются в составе заключения по итогам проведённой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правовой экспертизы.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Самостоятельное заключение по результатам внутренней антикоррупционной экспертизы может оформляться в случае проведения повторной антикоррупционной экспертизы либо если муниципальный нормативный правовой акт или проект муниципального нормативного правового акта представлен специально для проведения антикоррупционной экспертизы.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5.2.При проведении антикоррупционной экспертизы осуществляется направленный на выявление коррупциогенных факторов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5.3.В ходе проведения антикоррупционной экспертизы анализу подвергается каждая правовая норма, которая исследуется для выявления каждого из коррупциогенных факторов.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5.4.В случае выявления коррупциогенных факторов, в заключении указывается структурный элемент правового акта и коррупциогенные факторы, которые в нём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5.5.В случае выявления в муниципальном нормативном правовом акте или в проекте муниципального нормативного правового акта положений, не относящихся к числу коррупциогенных факторов, но которые могут способствовать проявлениям коррупции, в заключении также предусматриваются рекомендации по их устранению.</w:t>
      </w:r>
    </w:p>
    <w:p w:rsidR="005F182D" w:rsidRPr="005F182D" w:rsidRDefault="005F182D" w:rsidP="005F182D">
      <w:pPr>
        <w:spacing w:after="0" w:line="164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5.6.Заключение, содержащее результаты внутренней антикоррупционной экспертизы проекта муниципального нормативного правового акта, в случае выявления в нём коррупциогенных факторов направляется разработчикам соответствующего проекта для устранения выявленных коррупциогенных факторов.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Заключение, содержащее результаты внутренней антикоррупционной экспертизы вступившего в силу муниципального нормативного правового акта, в случае выявления в нём коррупциогенных факторов, направляется руководителю органа или должностному лицу, принявшему этот муниципальный нормативный правовой акт, с предложениями о внесении в него изменений с целью устранения выявленных коррупциогенных факторов.</w:t>
      </w:r>
    </w:p>
    <w:p w:rsidR="005F182D" w:rsidRPr="005F182D" w:rsidRDefault="005F182D" w:rsidP="005F182D">
      <w:pPr>
        <w:spacing w:after="0" w:line="164" w:lineRule="atLeast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5.7. В случае несогласия с содержащимися в заключениях, по результатам независимой (научной) и (или) общественной антикоррупционных экспертиз, выводами о наличии в муниципальном нормативном правовом акте или проекте муниципального нормативного правового акта коррупциогенных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факторов, орган или должностное лицо, к полномочиям которого в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соответствии с Уставом города Назрань</w:t>
      </w:r>
      <w:r w:rsidRPr="005F182D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t>отнесено принятие этого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муниципального нормативного правового акта, направляет лицу или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организации, подготовившим соответствующее экспертное заключение,</w:t>
      </w:r>
      <w:r w:rsidRPr="005F18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мотивированное обоснование несогласия.</w:t>
      </w:r>
    </w:p>
    <w:p w:rsidR="00914CCB" w:rsidRDefault="00914CCB"/>
    <w:sectPr w:rsidR="0091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2A9A"/>
    <w:multiLevelType w:val="multilevel"/>
    <w:tmpl w:val="3998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3E8B"/>
    <w:multiLevelType w:val="multilevel"/>
    <w:tmpl w:val="3686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182D"/>
    <w:rsid w:val="005F182D"/>
    <w:rsid w:val="0091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182D"/>
    <w:rPr>
      <w:b/>
      <w:bCs/>
    </w:rPr>
  </w:style>
  <w:style w:type="character" w:customStyle="1" w:styleId="apple-converted-space">
    <w:name w:val="apple-converted-space"/>
    <w:basedOn w:val="a0"/>
    <w:rsid w:val="005F182D"/>
  </w:style>
  <w:style w:type="character" w:styleId="a5">
    <w:name w:val="Emphasis"/>
    <w:basedOn w:val="a0"/>
    <w:uiPriority w:val="20"/>
    <w:qFormat/>
    <w:rsid w:val="005F18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1979</Words>
  <Characters>11282</Characters>
  <Application>Microsoft Office Word</Application>
  <DocSecurity>0</DocSecurity>
  <Lines>94</Lines>
  <Paragraphs>26</Paragraphs>
  <ScaleCrop>false</ScaleCrop>
  <Company>MICROSOFT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2013-09-30T13:39:00Z</dcterms:created>
  <dcterms:modified xsi:type="dcterms:W3CDTF">2013-09-30T13:39:00Z</dcterms:modified>
</cp:coreProperties>
</file>