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7D" w:rsidRPr="00F2597D" w:rsidRDefault="00F2597D" w:rsidP="00F2597D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2597D" w:rsidRPr="00F2597D" w:rsidRDefault="00F2597D" w:rsidP="00F2597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2597D" w:rsidRPr="00F2597D" w:rsidRDefault="00F2597D" w:rsidP="00F259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     ИНГУШЕТИЯ</w:t>
      </w:r>
    </w:p>
    <w:p w:rsidR="00F2597D" w:rsidRPr="00F2597D" w:rsidRDefault="00F2597D" w:rsidP="00F259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F2597D" w:rsidRPr="00F2597D" w:rsidRDefault="00F2597D" w:rsidP="00F259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F2597D" w:rsidRPr="00F2597D" w:rsidRDefault="00F2597D" w:rsidP="00F259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2597D" w:rsidRPr="00F2597D" w:rsidRDefault="00F2597D" w:rsidP="00F259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2597D" w:rsidRPr="00F2597D" w:rsidRDefault="00F2597D" w:rsidP="00F259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</w:p>
    <w:p w:rsidR="00F2597D" w:rsidRPr="00F2597D" w:rsidRDefault="00F2597D" w:rsidP="00F2597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2597D" w:rsidRPr="00F2597D" w:rsidRDefault="00F2597D" w:rsidP="00F2597D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№ </w:t>
      </w:r>
      <w:r w:rsidRPr="00F2597D">
        <w:rPr>
          <w:rFonts w:ascii="Times New Roman" w:eastAsia="Times New Roman" w:hAnsi="Times New Roman" w:cs="Times New Roman"/>
          <w:color w:val="000000"/>
          <w:sz w:val="27"/>
          <w:szCs w:val="27"/>
        </w:rPr>
        <w:t>7/51-1 от 24 января 2010 г.</w:t>
      </w:r>
    </w:p>
    <w:p w:rsidR="00F2597D" w:rsidRPr="00F2597D" w:rsidRDefault="00F2597D" w:rsidP="00F2597D">
      <w:pPr>
        <w:spacing w:before="278" w:after="278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27"/>
        </w:rPr>
        <w:t>О правилах благоустройства территории города Назрань</w:t>
      </w:r>
    </w:p>
    <w:p w:rsidR="00F2597D" w:rsidRPr="00F2597D" w:rsidRDefault="00F2597D" w:rsidP="00F2597D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 и для установления общеобязательных норм поведения для физических и юридических лиц, а также регламентации деятельности органов местного самоуправления при решении вопросов местного значения в сфере благоустройства территории г. Назрань Городской совет муниципального образования «Городской округ город Назрань»</w:t>
      </w:r>
      <w:r w:rsidRPr="00F2597D">
        <w:rPr>
          <w:rFonts w:ascii="Verdana" w:eastAsia="Times New Roman" w:hAnsi="Verdana" w:cs="Times New Roman"/>
          <w:color w:val="000000"/>
          <w:sz w:val="27"/>
        </w:rPr>
        <w:t> </w:t>
      </w:r>
      <w:r w:rsidRPr="00F2597D">
        <w:rPr>
          <w:rFonts w:ascii="Verdana" w:eastAsia="Times New Roman" w:hAnsi="Verdana" w:cs="Times New Roman"/>
          <w:b/>
          <w:bCs/>
          <w:color w:val="000000"/>
          <w:sz w:val="27"/>
        </w:rPr>
        <w:t>решил :</w:t>
      </w:r>
    </w:p>
    <w:p w:rsidR="00F2597D" w:rsidRPr="00F2597D" w:rsidRDefault="00F2597D" w:rsidP="00F2597D">
      <w:pPr>
        <w:spacing w:before="278" w:after="278" w:line="245" w:lineRule="atLeast"/>
        <w:ind w:left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27"/>
          <w:szCs w:val="27"/>
        </w:rPr>
        <w:t>1. Утвердить прилагаемые Правила благоустройства территории города Назрань.</w:t>
      </w:r>
    </w:p>
    <w:p w:rsidR="00F2597D" w:rsidRPr="00F2597D" w:rsidRDefault="00F2597D" w:rsidP="00F2597D">
      <w:pPr>
        <w:spacing w:before="278" w:after="278" w:line="245" w:lineRule="atLeast"/>
        <w:ind w:left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Аушева М.А.</w:t>
      </w:r>
    </w:p>
    <w:p w:rsidR="00F2597D" w:rsidRPr="00F2597D" w:rsidRDefault="00F2597D" w:rsidP="00F2597D">
      <w:pPr>
        <w:spacing w:after="0" w:line="245" w:lineRule="atLeast"/>
        <w:ind w:left="363" w:firstLine="34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F2597D" w:rsidRPr="00F2597D" w:rsidRDefault="00F2597D" w:rsidP="00F2597D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2597D" w:rsidRPr="00F2597D" w:rsidRDefault="00F2597D" w:rsidP="00F2597D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2597D" w:rsidRPr="00F2597D" w:rsidRDefault="00F2597D" w:rsidP="00F2597D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2597D" w:rsidRPr="00F2597D" w:rsidRDefault="00F2597D" w:rsidP="00F2597D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F2597D" w:rsidRPr="00F2597D" w:rsidRDefault="00F2597D" w:rsidP="00F2597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Times New Roman" w:eastAsia="Times New Roman" w:hAnsi="Times New Roman" w:cs="Times New Roman"/>
          <w:b/>
          <w:bCs/>
          <w:color w:val="000000"/>
          <w:sz w:val="27"/>
        </w:rPr>
        <w:t>Городского совета                                                                                      М.С.Парчиев</w:t>
      </w:r>
      <w:r w:rsidRPr="00F259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F259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F2597D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                                              </w:t>
      </w:r>
      <w:r w:rsidRPr="00F2597D">
        <w:rPr>
          <w:rFonts w:ascii="Times New Roman" w:eastAsia="Times New Roman" w:hAnsi="Times New Roman" w:cs="Times New Roman"/>
          <w:b/>
          <w:bCs/>
          <w:color w:val="000000"/>
          <w:sz w:val="20"/>
        </w:rPr>
        <w:t>Управделами : А.Я.Ведзижева</w:t>
      </w:r>
    </w:p>
    <w:p w:rsidR="00F2597D" w:rsidRPr="00F2597D" w:rsidRDefault="00F2597D" w:rsidP="00F2597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2597D" w:rsidRPr="00F2597D" w:rsidRDefault="00F2597D" w:rsidP="00F2597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2597D" w:rsidRPr="00F2597D" w:rsidRDefault="00F2597D" w:rsidP="00F2597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2597D" w:rsidRPr="00F2597D" w:rsidRDefault="00F2597D" w:rsidP="00F2597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Times New Roman" w:eastAsia="Times New Roman" w:hAnsi="Times New Roman" w:cs="Times New Roman"/>
          <w:b/>
          <w:bCs/>
          <w:color w:val="000000"/>
          <w:sz w:val="20"/>
        </w:rPr>
        <w:t>Утверждено</w:t>
      </w:r>
    </w:p>
    <w:p w:rsidR="00F2597D" w:rsidRPr="00F2597D" w:rsidRDefault="00F2597D" w:rsidP="00F2597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Times New Roman" w:eastAsia="Times New Roman" w:hAnsi="Times New Roman" w:cs="Times New Roman"/>
          <w:b/>
          <w:bCs/>
          <w:color w:val="000000"/>
          <w:sz w:val="20"/>
        </w:rPr>
        <w:t>Решением Городского совета</w:t>
      </w:r>
    </w:p>
    <w:p w:rsidR="00F2597D" w:rsidRPr="00F2597D" w:rsidRDefault="00F2597D" w:rsidP="00F2597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Times New Roman" w:eastAsia="Times New Roman" w:hAnsi="Times New Roman" w:cs="Times New Roman"/>
          <w:b/>
          <w:bCs/>
          <w:color w:val="000000"/>
          <w:sz w:val="20"/>
        </w:rPr>
        <w:t>муниципального образования</w:t>
      </w:r>
    </w:p>
    <w:p w:rsidR="00F2597D" w:rsidRPr="00F2597D" w:rsidRDefault="00F2597D" w:rsidP="00F2597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Times New Roman" w:eastAsia="Times New Roman" w:hAnsi="Times New Roman" w:cs="Times New Roman"/>
          <w:b/>
          <w:bCs/>
          <w:color w:val="000000"/>
          <w:sz w:val="20"/>
        </w:rPr>
        <w:t>« Городской округ город Назрань»</w:t>
      </w:r>
    </w:p>
    <w:p w:rsidR="00F2597D" w:rsidRPr="00F2597D" w:rsidRDefault="00F2597D" w:rsidP="00F2597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Times New Roman" w:eastAsia="Times New Roman" w:hAnsi="Times New Roman" w:cs="Times New Roman"/>
          <w:b/>
          <w:bCs/>
          <w:color w:val="000000"/>
          <w:sz w:val="20"/>
        </w:rPr>
        <w:t>От 24 февраля 2010 г. № 7/51-1</w:t>
      </w:r>
    </w:p>
    <w:p w:rsidR="00F2597D" w:rsidRPr="00F2597D" w:rsidRDefault="00F2597D" w:rsidP="00F2597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Правила благоустройства территории города Назрань</w:t>
      </w:r>
    </w:p>
    <w:p w:rsidR="00F2597D" w:rsidRPr="00F2597D" w:rsidRDefault="00F2597D" w:rsidP="00F2597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1. Общие положения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1.1. Настоящие Правила устанавливают общеобязательные нормы поведения для физических и юридических лиц и регламентацию деятельности органов местного самоуправления при решении вопросов местного значения в сфере благоустройства на территории города Назрань (далее - Правила).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1.2. Правила обязательны для выполнения всеми собственниками и (или) пользователями земельных участков, зданий, строений и сооружений, транспортных средств на территории города Назрань, а также лицами, исполняющими обязанности по благоустройству, содержанию территорий, в том числе зеленых насаждений, на основании заключенных договоров.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1.3. Субъектами, ответственными за благоустройство, являются собственники и (или) пользователи земельных участков, зданий и сооружений, транспортных средств на территории города Назрань, а также лица, исполняющие обязанности по благоустройству, содержанию территорий, в том числе зеленых насаждений, на основании заключенных договоров: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1.3.1. по территориям и объектам благоустройства, находящимся в государственной или муниципальной собственности, переданным во владение и(или) пользование третьим лицам, - владельцы и(или) пользователи этих объектов (физические и юридические лица);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1.3.2. по территориям и объектам благоустройства, находящимся в государственной или муниципальной собственности, не переданным во владение и( или) пользование третьим лицам, - органы государственной власти, Администрация г.Назрань;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1.3.3. по территориям и объектам благоустройства, находящимся в иных формах собственности, - собственники объектов (физические и юридические лица).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1.4. Обязанности по благоустройству выполняются либо непосредственно субъектами, ответственными за благоустройство, либо иными лицами на основании заключенных договоров.</w:t>
      </w:r>
    </w:p>
    <w:p w:rsidR="00F2597D" w:rsidRPr="00F2597D" w:rsidRDefault="00F2597D" w:rsidP="00F2597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2. Основные понятия и требования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2.1. В настоящих Правилах используются следующие понятия: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Благоустройство - комплекс мероприятий по содержанию объектов благоустройства, в том числе зеленых насаждений, направленных на создание благоприятных, здоровых и культурных условий жизни, трудовой деятельности и досуга населения.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Объекты благоустройства - территории общего пользования (дороги, улицы, внутриквартальные и межквартальные проезды, тротуары, сады, парки, скверы, лесопарки, площади, мосты, путепроводы, дворовые территории и др.) хозяйствующих субъектов, частных домовладений, многоквартирных домов, включая расположенные на всех указанных территориях зеленые насаждения, объекты наружного освещения, объекты малых архитектурных форм, иные объекты в части их внешнего вида.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Содержание объектов благоустройства - комплекс работ и мероприятий по благоустройству, обеспечению чистоты, надлежащему физическому или техническому состоянию и безопасности объектов благоустройства.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Хозяйствующие субъекты - юридические лица и индивидуальные предприниматели.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Территория хозяйствующего субъекта - часть территории города , имеющая соответствующий правовой статус, целевое назначение, находящаяся в собственности, владении или пользовании хозяйствующего субъекта.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Рабочее время - период времени с 8 до 18 часов.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Ночное время - период времени с 22 до 6 часов.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Места общего пользования - земельные участки, здания, строения и сооружения, улицы или иные места, их части, доступ к которым в установленном законодательством порядке для населения не ограничен.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Дворовая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ограждениями, на которых в интересах лиц, проживающих в жилом здании, к которому она прилегает, могут размещаться детские площадки, места для отдыха, места для сушки белья, парковки автомобилей, зеленые насаждения и иные объекты.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Мусор - любые отходы, включая твердые бытовые отходы, крупногабаритные отходы и отходы производства.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Крупногабаритные отходы (КГО) - отходы производства и потребления, утратившие свои потребительские свойства товары (продукция), образующиеся в результате жизнедеятельности населения, по габаритам не помещающиеся в контейнеры, загрузка которых (по их размерам и характеру) производится в бункеры-накопители.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Жидкие бытовые отходы (ЖБО) - нечистоты и помои.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Твердые бытовые отходы (ТБО) - твердые остатки сырья, материалов, полуфабрикатов, иных изделий и продуктов, включая крупногабаритные отходы потребления (КГО), утратившие свои потребительские свойства товары (продукция), образующиеся в результате жизнедеятельности населения.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Бункер-накопитель - стандартная емкость для сбора крупногабаритных отходов и иного мусора объемом более 2 кубических метров.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Контейнер - стандартная емкость для сбора мусора объемом до 0,75 кубических метров включительно.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Контейнерная площадка - специально оборудованная площадка для установки необходимого количества контейнеров и бункеров-накопителей для сбора и временного хранения отходов производства и потребления.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Газон - элемент благоустройства, включающий в себя стриженую траву высотой не более 20 см и другие растения.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Повреждение зеленых насаждений - механическое, химическое и иное воздействие на надземную часть и корневую систему зеленых насаждений, не влекущее прекращения роста.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Уничтожение зеленых насаждений - действия или бездействие, повлекшие прекращение роста зеленых насаждений.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Остановочный пункт общественного транспорта - специально отведенная территория, предназначенная для остановки транспортных средств по маршруту регулярных перевозок, оборудованная для посадки, высадки и ожидания транспортных средств.</w:t>
      </w:r>
    </w:p>
    <w:p w:rsidR="00F2597D" w:rsidRPr="00F2597D" w:rsidRDefault="00F2597D" w:rsidP="00F2597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3. Обеспечение чистоты и порядка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3.1. Юридические и физические лица обязаны соблюдать чистоту и поддерживать порядок на территории города Назрань.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3.2. В целях соблюдения чистоты и порядка на территории города Назрань запрещается: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сорить на улицах, площадях, дворовых территориях, в парках, скверах и других общественных местах;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выбрасывать мусор из окон зданий, из транспортных средств;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вывешивать и расклеивать объявления, афиши, плакаты и иные информационные материалы, а также устанавливать рекламоносители в неустановленных для этого местах;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организовывать свалку (сброс) и хранение (складирование) снега (смета), промышленных и строительных отходов и иного мусора, а также грунта и других загрязнений в местах общего пользования вне специально отведенных и установленных для этого мест;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сидеть на спинках садовых диванов, скамеек, пачкать их, повреждать или уничтожать урны, фонари уличного освещения, другие малые архитектурные формы;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повреждать и уничтожать газоны и зеленые насаждения;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размещать на проезжей части улиц, дорог, внутриквартальных проездов отходы производства и потребления, смет и снег, счищаемый с дворовых территорий, тротуаров и внутриквартальных проездов;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сжигать мусор, листву, тару, производственные отходы, разводить костры вне территории хозяйствующих субъектов и частных домовладений;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- выливать жидкие бытовые отходы во дворах и на улицах, выбрасывать пищевые и другие виды отходов вне установленных мест или сжигать их;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откачивать воду на проезжую часть из сетей коммунальной инфраструктуры;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сброс неочищенных вод в водоемы и на рельеф;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перевозка грунта, мусора, сыпучих строительных материалов, легкой тары, листвы, порубочных остатков без покрытия тентом или другим материалом, исключающим загрязнение дорог;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складирование и хранение строительных материалов, изделий и конструкций, крупногабаритных отходов, различной специальной техники: оборудования, машин и механизмов на необорудованной для этих целей территории, вне отведенных для этих целей в установленном порядке мест или с нарушением норм и правил безопасности и здоровья людей;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слив горюче-смазочных материалов, иных технических жидкостей вне установленных мест;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мойка транспортных средств вне специально отведенных мест;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выгул собак без намордников и поводков (кроме нахождения в специально отведенных местах для выгула);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выгул собак на территориях образовательных и медицинских учреждений (кроме ветеринарных), детских игровых и спортивных площадок, рынков и кладбищ, газонах, парках и скверах.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3.3. Владельцы собак и кошек обязаны следить за своими животными, не допускать загрязнения животными подъездов, лестничных клеток, лифтов, детских площадок, дорожек и тротуаров и иных мест общего пользования. Экскременты кошек и собак должны быть убраны владельцем животного.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3.4. Ответственность за организацию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3.5. Хозяйствующие субъекты, осуществляющие свою деятельность на территории города Назрань, обязаны производить регулярную уборку территорий хозяйствующих субъектов и осуществлять вывоз мусора, отходов производства и потребления, образующихся в результате осуществления ими хозяйственной деятельности, с целью их утилизации и обезвреживания в установленном порядке.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На хозяйствующие субъекты (владельцев земельных участков) возлагается обязанность уборки территории, прилегающей непосредственно к земельному участку, при условии согласования с хозяйствующим субъектом конкретных границ прилегающей территории (ширина не более 5 метров и не включает проезжую часть) путем составления схематических карт прилегающей территории (далее - схемы прилегающих территорий).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Схемы прилегающих территорий составляются в двух экземплярах. Один экземпляр схемы прилегающей территории передается хозяйствующему субъекту, второй находится в Администрации г. Назрань.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3.6. После проведения массовых мероприятий организаторы обязаны за счет собственных средств обеспечить незамедлительное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F2597D" w:rsidRPr="00F2597D" w:rsidRDefault="00F2597D" w:rsidP="00F2597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4. Сбор и вывоз мусора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4.1. На территориях хозяйствующих субъектов для сбора и временного хранения отходов и мусора должны быть специально оборудованные контейнерные площадки с установленными на них контейнерами и бункерами-накопителями.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4.2. Складирование отходов на территории хозяйствующих субъектов вне специально отведенных мест запрещается. Временное складирование растительного и иного грунта разрешается только на специально отведенных участках.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4.3. В исключительных случаях на всех территориях, где нет возможности оборудовать контейнерные площадки, сбор и вывоз отходов и мусора может осуществляться бестарным способом.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4.4. Переполнение контейнеров, бункеров-накопителей мусором не допускается.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Складирование отходов и мусора вне специально отведенных мест запрещается.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4.5. Обязанность по уборке мусора, просыпавшегося при выгрузке из контейнеров в мусоровоз или загрузке бункера, возлагается на организацию, осуществляющую вывоз мусора.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4.6. Контейнеры и бункеры-накопители размещаются (устанавливаются) на специально оборудованных контейнерных площадках. Места размещения контейнерных площадок по обращению субъектов, ответственных за благоустройство территории, определяются в установленном порядке.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4.7. Количество площадок, контейнеров и бункеров-накопителей на них должно соответствовать утвержденным в установленном порядке нормам накопления ТБО и КГО, а также санитарным нормам.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4.8. Запрещается самовольная установка контейнеров и бункеров-накопителей на существующих контейнерных площадках без согласования с субъектами, ответственными за благоустройство территорий, на которых находятся контейнерные площадки.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4.9.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и сроки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4.10. Контейнерная площадка должна содержаться в чистоте и иметь с трех сторон ограждение высотой не менее 1,5 метров, асфальтовое или бетонное покрытие, уклон, направленный в сторону неогороженной части.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4.11. Подъезд к контейнерным площадкам должен иметь твердое покрытие.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4.12. Контейнеры и бункеры-накопители должны содержаться в технически исправном состоянии, быть покрашены и иметь маркировку с указанием ответственного за территорию, владельца контейнера,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4.13. Контейнеры, бункеры-накопители и контейнерные площадки должны промываться и обрабатываться дезинфицирующими средствами с соблюдением установленных санитарных правил и норм.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4.14. Контейнерные площадки должны быть удалены от жилых домов на расстояние не менее 20 м, но не более 100 м.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4.15. Очистка урн производится по мере их заполнения, но не реже одного раза в день. Мойка урн производится по мере загрязнения.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4.16. Покраска урн осуществляется по мере необходимости, но не реже одного раза в год.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4.17.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4.18.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4.19.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4.20. На территории частных домовладений расстояние от дворовых уборных до собственных домовладений определяется самими домовладельцами и может быть сокращено до 8 - 10 метров.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4.21.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4.22.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его объем рассчитывают исходя из численности населения, пользующегося уборной.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4.23. Глубина выгреба зависит от уровня грунтовых вод, но не должна быть более 3 м. Не допускается наполнение выгреба ЖБО выше чем до 0,35 м от поверхности земли.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4.24. Выгреб следует очищать по мере его заполнения, но не реже одного раза в полгода.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4.25. Помещения дворовых уборных должны содержаться с соблюдением санитарных норм и правил.</w:t>
      </w:r>
    </w:p>
    <w:p w:rsidR="00F2597D" w:rsidRPr="00F2597D" w:rsidRDefault="00F2597D" w:rsidP="00F2597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5. Содержание зданий, сооружений и объектов инфраструктуры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5.1. На каждое строение, жилой дом должны быть следующие документы: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документы, удостоверяющие право собственности на строение в целом или часть его;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технический паспорт;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документы, удостоверяющие право землепользования, и документы, определяющие границы аренды или собственности земельного участка, границы санитарно-охраняемой зоны;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исполнительную документацию на дворовые инженерные коммуникации, привязанные в натуре указателями на фасаде;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присвоенный почтовый адрес.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5.2. Не допускаются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общее загрязнение поверхности, разрушение парапетов и т.п.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Субъекты, ответственные за содержание строений, жилых домов, должны устранять подобные разрушения, не допуская их дальнейшего развития.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5.3. Работы по реставрации, переоборудованию и ремонту фасадов зданий и их отдельных элементов (балконы, лоджии, водосточные трубы и др.) должны производиться на фасадах после согласования с Комитетом архитектуры и градостроительства.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5.4. Входы в здания и сооружения, цоколи, витрины, вывески, средства размещения информации должны содержаться в чистоте и исправном состоянии.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5.5. Запрещается без соответствующего разрешения уполномоченного органа: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самовольное переоборудование балконов и лоджий;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установка цветочных ящиков с внешней стороны окон и балконов;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самовольное переоборудование фасадов зданий и их конструктивных элементов.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5.6. На фасаде каждого дома (здания, строения) устанавливается домовой номерной знак, который должен освещаться в темное время суток. Дома, выходящие на перекрестки улиц, переулков и площадей, должны иметь указатели с обозначением наименований улиц, переулков. Крупные номерные знаки (высота цифр 30 - 35 см) на фасадах жилых домов располагаются последовательно от проезда в глубину территории домовладения с левой стороны дворовых фасадов. У входа в подъезд устанавливаются указатели номеров квартир, сгруппированные поэтажно. На двери каждой квартиры должен быть номер.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5.7. В темное время суток должны освещаться дворы, арки, вход в подъезд и каждая лестничная площадка.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5.8. За наличие указателей с обозначением наименований улиц, переулков, домовых номерных знаков ответственность несут организации, выполняющие функции заказчика по благоустройству.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5.9. Каждое строение, жилой дом оборудуется табличкой, указывающей: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- организацию, осуществляющую эксплуатацию строения, жилого дома, с указанием ее адреса;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аварийные и служебные телефоны диспетчерских служб, эксплуатирующих элементы здания, внутренние коммуникации, устройства.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5.10. При входах в здания должны быть площадки с усовершенствованными видами покрытия. Размещение площадок при входах в здания предусматривается в границах территории отведенного участка.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5.11. 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5.12.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Перед сбросом снега необходимо провести охранные мероприятия, обеспечивающие безопасность движения транспортных средств и прохода пешеходов.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5.13. При сбрасывании снега с крыш должны быть приняты меры, обеспечивающие сохранность деревьев, кустарников, воздушных линий уличного электроосвещения, растяжек, средств размещения информации, объектов размещения иной информации, светофорных объектов, дорожных знаков, линий связи и др.</w:t>
      </w:r>
    </w:p>
    <w:p w:rsidR="00F2597D" w:rsidRPr="00F2597D" w:rsidRDefault="00F2597D" w:rsidP="00F2597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6. Содержание мест производства земляных, ремонтных, строительных и иных видов работ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6.1. Строительные объекты и площадки, карьеры (в том числе рекультивируемые), предприятия по производству строительных материалов в обязательном порядке должны оборудоваться пунктами очистки колес автотранспорта и подъездными дорогами, имеющими асфальтобетонное, железобетонное покрытие.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6.3.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по периметру ограждений строительной площадки и мест разрытия должно быть установлено освещение.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6.4. Складирование материалов и конструкций, а также устройство временного отвала грунта за пределами строительной площадки или за пределами ограждения места проведения ремонтных, аварийных и иных работ запрещается.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6.5. После завершения строительства, ремонта или реконструкции объектов должны быть выполнены работы по организации благоустройства и озеленения или по их восстановлению.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6.6. Земляные работы - работы, связанные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до 30 см).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Проведение любых видов земляных работ без разрешения запрещается, за исключением случаев устранения аварийных ситуаций, возникших в нерабочее время, с последующим уведомлением администрации.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6.7. Земляные и вскрышные работы осуществляются в соответствии с установленными Администрацией г. Назрань требованиями, в границах и в сроки, указанные в разрешении на выполнение данных видов работ.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6.8. В процессе производства земляных, вскрышных, ремонтных, аварийно-восстановительных и строительных видов работ место производства работ должно быть огорожено ограждениями установленного образца, установлены аварийное освещение, необходимые указатели, бункеры-накопители для сбора строительного мусора и строительных отходов.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6.9. Засыпка мест земляных и вскрышных работ должна производиться в срок, указанный в разрешении на производство земляных работ, с обязательным составлением акта при участии представителя органа (организации), выдавшего разрешение.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Дорожные покрытия, тротуары, газоны и другие объекты благоустройства должны быть восстановлены специализированными организациями по заказу органа, выдавшего разрешение за счет физического или юридического лица, получившего разрешение на проведение земляных работ.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6.10. При производстве работ запрещается: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6.10.1. повреждать существующие сооружения, зеленые насаждения и элементы благоустройства, готовить раствор и бетон непосредственно на проезжей части улиц;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6.10.2. производить откачку воды из колодцев, траншей, котлованов непосредственно на тротуары и проезжую часть улиц, за исключением случаев устранения аварийных ситуаций;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6.10.3. оставлять на проезжей части и тротуарах, газонах землю и строительный мусор после окончания работ;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6.10.4. занимать излишнюю площадь под складирование, ограждение работ сверх установленных границ;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6.10.5. загромождать проходы и въезды во дворы, нарушать нормальный проезд транспорта и движение пешеходов;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6.10.6.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6.11. Вывоз излишков грунта со строительных площадок и мест проведения ремонтно-восстановительных работ при разработке котлованов, траншей и проведении других земляных работ допускается осуществлять при условии наличия разрешения уполномоченного местной администрацией, со складированием на специально отведенных для этих целей территориях.</w:t>
      </w:r>
    </w:p>
    <w:p w:rsidR="00F2597D" w:rsidRPr="00F2597D" w:rsidRDefault="00F2597D" w:rsidP="00F2597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7. Содержание наземных частей линейных сооружений и коммуникаций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7.1. Наружные объекты инженерной инфраструктуры и ограждения всех видов должны находиться в исправном состоянии и чистоте.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7.2. К люкам смотровых колодцев и узлам управления инженерными сетями, а также источникам пожарного водоснабжения (пожарные гидранты, водоемы) должен быть обеспечен свободный подъезд.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7.3. Запрещается кому-либо, кроме уполномоченных лиц: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открывать люки колодцев и регулировать запорные устройства на магистралях водопровода, канализации, теплотрасс и производить какие-либо иные работы на данных сетях;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</w:t>
      </w:r>
    </w:p>
    <w:p w:rsidR="00F2597D" w:rsidRPr="00F2597D" w:rsidRDefault="00F2597D" w:rsidP="00F2597D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b/>
          <w:bCs/>
          <w:color w:val="000000"/>
          <w:sz w:val="16"/>
        </w:rPr>
        <w:t>8. Ответственность за нарушение Правил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8.1. В случае нарушения настоящих Правил устанавливается административная ответственность в соответствии с действующим законодательством Российской Федерации и Республики Ингушетия об административных правонарушениях.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8.2. Протоколы об административных правонарушениях за несоблюдение настоящих Правил составляются: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должностными лицами муниципального органа по административной работе;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должностными лицами муниципального органа или организации в жилищно-коммунальной сфере и сфере градостроительства либо специально образованным муниципальным органом (административно-технической инспекцией);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должностными лицами санитарно-эпидемиологической службы г. Назрань республиканского подчинения;</w:t>
      </w:r>
    </w:p>
    <w:p w:rsidR="00F2597D" w:rsidRPr="00F2597D" w:rsidRDefault="00F2597D" w:rsidP="00F2597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2597D">
        <w:rPr>
          <w:rFonts w:ascii="Verdana" w:eastAsia="Times New Roman" w:hAnsi="Verdana" w:cs="Times New Roman"/>
          <w:color w:val="000000"/>
          <w:sz w:val="16"/>
          <w:szCs w:val="16"/>
        </w:rPr>
        <w:t>- другими должностными лицами, наделенными законодательством полномочиями составлять протоколы об административном правонарушении в пределах их компетенции.</w:t>
      </w:r>
    </w:p>
    <w:p w:rsidR="00F2597D" w:rsidRPr="00F2597D" w:rsidRDefault="00F2597D" w:rsidP="00F2597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14874" w:rsidRDefault="00514874"/>
    <w:sectPr w:rsidR="0051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597D"/>
    <w:rsid w:val="00514874"/>
    <w:rsid w:val="00F2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97D"/>
    <w:rPr>
      <w:b/>
      <w:bCs/>
    </w:rPr>
  </w:style>
  <w:style w:type="character" w:customStyle="1" w:styleId="apple-converted-space">
    <w:name w:val="apple-converted-space"/>
    <w:basedOn w:val="a0"/>
    <w:rsid w:val="00F2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3908</Words>
  <Characters>22281</Characters>
  <Application>Microsoft Office Word</Application>
  <DocSecurity>0</DocSecurity>
  <Lines>185</Lines>
  <Paragraphs>52</Paragraphs>
  <ScaleCrop>false</ScaleCrop>
  <Company>MICROSOFT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2013-09-30T13:41:00Z</dcterms:created>
  <dcterms:modified xsi:type="dcterms:W3CDTF">2013-09-30T13:41:00Z</dcterms:modified>
</cp:coreProperties>
</file>