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4B" w:rsidRPr="003B294B" w:rsidRDefault="003B294B" w:rsidP="003B294B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  </w:t>
      </w: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   ГIАЛГIАЙ                                         РЕСПУБЛИКА</w:t>
      </w: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</w:t>
      </w:r>
      <w:proofErr w:type="gramEnd"/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                                    ИНГУШЕТИЯ</w:t>
      </w: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3B294B">
        <w:rPr>
          <w:rFonts w:ascii="Verdana" w:eastAsia="Times New Roman" w:hAnsi="Verdana" w:cs="Times New Roman"/>
          <w:color w:val="000000"/>
          <w:sz w:val="16"/>
        </w:rPr>
        <w:t> </w:t>
      </w: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B294B" w:rsidRPr="003B294B" w:rsidRDefault="003B294B" w:rsidP="003B294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B294B">
        <w:rPr>
          <w:rFonts w:ascii="Verdana" w:eastAsia="Times New Roman" w:hAnsi="Verdana" w:cs="Times New Roman"/>
          <w:color w:val="000000"/>
          <w:sz w:val="16"/>
        </w:rPr>
        <w:t> </w:t>
      </w: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7/47-1 от 24 февраля 2010 г.</w:t>
      </w:r>
    </w:p>
    <w:p w:rsidR="003B294B" w:rsidRPr="003B294B" w:rsidRDefault="003B294B" w:rsidP="003B294B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before="278" w:after="278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«Об аппарате Городского совета муниципального образования      « Городской округ город Назрань»</w:t>
      </w:r>
    </w:p>
    <w:p w:rsidR="003B294B" w:rsidRPr="003B294B" w:rsidRDefault="003B294B" w:rsidP="003B294B">
      <w:pPr>
        <w:spacing w:before="278" w:after="24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 xml:space="preserve">В целях обеспечения деятельности Городского совета в соответствии с Уставом </w:t>
      </w:r>
      <w:proofErr w:type="gramStart"/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>. Назрань Городской совет муниципального образования «Городской округ город Назрань»</w:t>
      </w:r>
      <w:r w:rsidRPr="003B294B">
        <w:rPr>
          <w:rFonts w:ascii="Verdana" w:eastAsia="Times New Roman" w:hAnsi="Verdana" w:cs="Times New Roman"/>
          <w:color w:val="000000"/>
          <w:sz w:val="27"/>
        </w:rPr>
        <w:t> </w:t>
      </w: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3B294B" w:rsidRPr="003B294B" w:rsidRDefault="003B294B" w:rsidP="003B294B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>1. Утвердить Положение « Об аппарате Городского совета муниципального образования « Городской округ город Назрань» (прилагается).</w:t>
      </w:r>
    </w:p>
    <w:p w:rsidR="003B294B" w:rsidRPr="003B294B" w:rsidRDefault="003B294B" w:rsidP="003B294B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 xml:space="preserve">2. </w:t>
      </w:r>
      <w:proofErr w:type="gramStart"/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3B294B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3B294B" w:rsidRPr="003B294B" w:rsidRDefault="003B294B" w:rsidP="003B294B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3B294B" w:rsidRPr="003B294B" w:rsidRDefault="003B294B" w:rsidP="003B294B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B294B" w:rsidRPr="003B294B" w:rsidRDefault="003B294B" w:rsidP="003B294B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B294B" w:rsidRPr="003B294B" w:rsidRDefault="003B294B" w:rsidP="003B294B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B294B" w:rsidRPr="003B294B" w:rsidRDefault="003B294B" w:rsidP="003B294B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B294B">
        <w:rPr>
          <w:rFonts w:ascii="Verdana" w:eastAsia="Times New Roman" w:hAnsi="Verdana" w:cs="Times New Roman"/>
          <w:b/>
          <w:bCs/>
          <w:color w:val="000000"/>
          <w:sz w:val="27"/>
        </w:rPr>
        <w:t>М.С.Парчиев</w:t>
      </w:r>
      <w:proofErr w:type="spellEnd"/>
    </w:p>
    <w:p w:rsidR="003B294B" w:rsidRPr="003B294B" w:rsidRDefault="003B294B" w:rsidP="003B29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</w:t>
      </w:r>
      <w:proofErr w:type="gramStart"/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</w:t>
      </w:r>
      <w:proofErr w:type="spellStart"/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Ведзижева</w:t>
      </w:r>
      <w:proofErr w:type="spellEnd"/>
    </w:p>
    <w:p w:rsidR="003B294B" w:rsidRPr="003B294B" w:rsidRDefault="003B294B" w:rsidP="003B294B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решением Городского совета</w:t>
      </w: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2010г. № 7/47-1</w:t>
      </w:r>
    </w:p>
    <w:p w:rsidR="003B294B" w:rsidRPr="003B294B" w:rsidRDefault="003B294B" w:rsidP="003B294B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Положение</w:t>
      </w: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« Об аппарате Городского совета муниципального образования « Городской округ город Назрань»</w:t>
      </w:r>
    </w:p>
    <w:p w:rsidR="003B294B" w:rsidRPr="003B294B" w:rsidRDefault="003B294B" w:rsidP="003B294B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1. Общие положения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1.1. Аппарат Городского совета муниципального образования « Городской округ город Назрань» (далее - аппарат) образован в соответствии с Уставом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 для обеспечения деятельности Городского совета муниципального образования « Городской округ город Назрань» (далее – Городской совет).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1.2. В своей деятельности аппарат Городского совета руководствуется Конституцией Российской Федерации, Конституцией Республики Ингушетия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 ,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 федеральными законами, законами Республики Ингушетия , Уставом г. Назрань, регламентом Городского совета , другими нормативно-правовыми актами Городского совета и настоящим Положением.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1.3. Аппарат работает в соответствии с перспективными и текущими планами работы Городского совета, его постоянных комиссий, взаимодействуя с администрацией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 (далее - администрация города).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1.4. Структура аппарата утверждается на заседании Городского совета.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1.5. Численный состав аппарата определяется штатным расписанием и сметой расходов на его содержание.</w:t>
      </w: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2. Задачи и функции аппарата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2.1. Основными задачами аппарата являются: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а) организационное, правовое, информационное и материально-техническое обеспечение деятельности Городского совета, его постоянных комиссий, рабочих групп, депутатов;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б) обеспечение взаимодействия Городского совета, депутатов с органами государственной власти, администрацией района и ее структурными подразделениями, должностными лицами, средствами массовой информации, организациями, объединениями;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в) обеспечение деятельности Городского совета по контролю соблюдения Устава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 и других нормативно-правовых актов Городского совета.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2.2. Для выполнения поставленных задач на аппарат возлагаются следующие функции: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а) осуществление организационного, правового, информационного и материально-технического обеспечения деятельности Городского совета, его постоянных комиссий, рабочих групп, депутатов;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б) участие в подготовке и предварительном рассмотрении вопросов, выносимых на обсуждение Городского совета;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в) участие в разработке проектов решений Городского совета;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г) организация правового обеспечения деятельности Городского совета;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д</w:t>
      </w:r>
      <w:proofErr w:type="spell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) участие в разработке планов работы Городского совета, его постоянных комиссий;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е) оказание содействия депутатам Городского совета в осуществлении ими своих полномочий и обеспечение их необходимой информацией и аналитическими материалами;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ж) осуществление взаимодействия депутатов с органами государственной власти, структурными подразделениями администрации района, должностными лицами, средствами массовой информации, организациями, объединениями;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з</w:t>
      </w:r>
      <w:proofErr w:type="spell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) осуществление контроля исполнения решений Городского совета;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и) организация приема граждан в Городском совете по личным вопросам, участие в рассмотрении обращений граждан, поступивших в Городской совет;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к) обеспечение проведения заседаний Городского совета (заседаний постоянных комиссий, рабочих групп), регистрации и хранении документов;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м) оформление решений заседаний Городского Совета;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н</w:t>
      </w:r>
      <w:proofErr w:type="spell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) обеспечение ведения и оформления протоколов заседаний Городского совета депутатов;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о) подготовка и рассылка необходимых для работы депутатов материалов к заседаниям Городского совета, а также обеспечение материалами участников заседаний;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п</w:t>
      </w:r>
      <w:proofErr w:type="spell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) обеспечение организационно-методического взаимодействия с приемными депутатов Городского совета на территории города;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р</w:t>
      </w:r>
      <w:proofErr w:type="spell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) выполнение иных обязанностей в соответствии с решениями Городского совета, постановлениями и распоряжениями главы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Назрань, постановлениями и распоряжениями Администрации г. Назрань, должностными инструкциями.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2.3. Деятельностью аппарата руководит глава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2.4. Положение об аппарате Городского совета, его структура утверждаются на заседании Городского совета по представлению заместителя председателя Городского совета 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2.5. Служащие аппарата Городского совета обязаны выполнять должностные инструкции, правила внутреннего распорядка, инструкции по работе с документами, повышать свой профессиональный уровень, постоянно совершенствовать свою работу.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2.6. Служащие аппарата Городского совета являются муниципальными служащими.</w:t>
      </w: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3. Порядок назначения на должность служащих аппарата Совета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3.1. Служащие аппарата Городского совета назначаются на должность и освобождаются от должности главой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 по представлению заместителя председателя Городского совета .</w:t>
      </w: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4. Права и обязанности служащих аппарата Совета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4.1. Права, обязанности и ответственность служащих аппарата Городского совета определяются Законом Республики Ингушетия "О муниципальной службе в Республике Ингушетия ", настоящим Положением, должностными инструкциями.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4.2. Должностные инструкции для служащих Городского совета разрабатываются заместителем председателя совета Городского совета и утверждаются главой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Назрань.</w:t>
      </w:r>
    </w:p>
    <w:p w:rsidR="003B294B" w:rsidRPr="003B294B" w:rsidRDefault="003B294B" w:rsidP="003B294B">
      <w:pPr>
        <w:spacing w:before="278" w:after="27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b/>
          <w:bCs/>
          <w:color w:val="000000"/>
          <w:sz w:val="16"/>
        </w:rPr>
        <w:t>5. Заключительные положения</w:t>
      </w:r>
    </w:p>
    <w:p w:rsidR="003B294B" w:rsidRPr="003B294B" w:rsidRDefault="003B294B" w:rsidP="003B294B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 xml:space="preserve">5.1. Дополнения и изменения в настоящее Положение вносятся в порядке, предусмотренном Уставом </w:t>
      </w:r>
      <w:proofErr w:type="gramStart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End"/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t>. Назрань.</w:t>
      </w:r>
    </w:p>
    <w:p w:rsidR="003B294B" w:rsidRPr="003B294B" w:rsidRDefault="003B294B" w:rsidP="003B294B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B294B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F649BA" w:rsidRDefault="00F649BA"/>
    <w:sectPr w:rsidR="00F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94B"/>
    <w:rsid w:val="003B294B"/>
    <w:rsid w:val="00F6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294B"/>
    <w:rPr>
      <w:b/>
      <w:bCs/>
    </w:rPr>
  </w:style>
  <w:style w:type="character" w:customStyle="1" w:styleId="apple-converted-space">
    <w:name w:val="apple-converted-space"/>
    <w:basedOn w:val="a0"/>
    <w:rsid w:val="003B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2013-09-30T13:42:00Z</dcterms:created>
  <dcterms:modified xsi:type="dcterms:W3CDTF">2013-09-30T13:42:00Z</dcterms:modified>
</cp:coreProperties>
</file>