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378"/>
        <w:gridCol w:w="5698"/>
      </w:tblGrid>
      <w:tr w:rsidR="00D207EF" w:rsidRPr="00D207EF" w:rsidTr="00D207EF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7EF" w:rsidRPr="00D207EF" w:rsidRDefault="00D207EF" w:rsidP="00D207E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07E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207E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D207E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АЛГIАЙ                </w:t>
            </w:r>
            <w:r w:rsidRPr="00D207E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                       </w:t>
            </w:r>
            <w:r w:rsidRPr="00D207E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7EF" w:rsidRPr="00D207EF" w:rsidRDefault="00D207EF" w:rsidP="00D207E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07E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7EF" w:rsidRPr="00D207EF" w:rsidRDefault="00D207EF" w:rsidP="00D207EF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07E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D207EF" w:rsidRPr="00D207EF" w:rsidRDefault="00D207EF" w:rsidP="00D207E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07E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207EF" w:rsidRPr="00D207EF" w:rsidRDefault="00D207EF" w:rsidP="00D207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ГОРОДСКОЙ СОВЕТ  МУНИЦИПАЛЬНОГО ОБРАЗОВАНИЯ</w:t>
      </w:r>
    </w:p>
    <w:p w:rsidR="00D207EF" w:rsidRPr="00D207EF" w:rsidRDefault="00D207EF" w:rsidP="00D207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D207EF" w:rsidRPr="00D207EF" w:rsidTr="00D207EF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7EF" w:rsidRPr="00D207EF" w:rsidRDefault="00D207EF" w:rsidP="00D207EF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D207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РЕШЕНИЕ</w:t>
            </w:r>
          </w:p>
        </w:tc>
      </w:tr>
    </w:tbl>
    <w:p w:rsidR="00D207EF" w:rsidRPr="00D207EF" w:rsidRDefault="00D207EF" w:rsidP="00D207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№ 20/79-2                                                                               от 21 июня 2013 г.</w:t>
      </w:r>
    </w:p>
    <w:p w:rsidR="00D207EF" w:rsidRPr="00D207EF" w:rsidRDefault="00D207EF" w:rsidP="00D207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 внесении изменений и  дополнений в Устав  муниципального образования  «Городской округ город Назрань»</w:t>
      </w:r>
    </w:p>
    <w:p w:rsidR="00D207EF" w:rsidRPr="00D207EF" w:rsidRDefault="00D207EF" w:rsidP="00D207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 </w:t>
      </w: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На основании изменений, внесенных в Федеральный закон от 6 октября 2003г. №131–ФЗ "Об общих принципах организации местного самоуправления в Российской Федерации", законами № 55-ФЗ от 05.04.2013 г., № 289-ФЗ от  30.12.2012 г., № 271-ФЗ от 25.12.2012 г., № 102- ФЗ от 7.05.2-13 г., № 98-ФЗ от 7.05.2013 г., а также на основании изменений,  внесенных в Федеральный закон от 12.06.2002 г. № 67-ФЗ «Об основных гарантиях</w:t>
      </w:r>
      <w:proofErr w:type="gramEnd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избирательных прав и права на участие в референдуме граждан Российской Федерации», и на основании протеста прокуратуры города Назрань от 02.04.2013 г. № 64-1-2013 г., Городской совет  муниципального образования  « Городской округ город Назрань»   </w:t>
      </w: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решил</w:t>
      </w: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D207EF" w:rsidRPr="00D207EF" w:rsidRDefault="00D207EF" w:rsidP="00D207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         1. Внести в  Устав города Назрань, утвержденный Решением Городского совета муниципального образования « Городской округ город Назрань» от 24. 12. 2009 г. № 5/22-1, зарегистрированный Управлением Минюста России по Республике Ингушетия от 28 декабря 2009 г. № RU063020002009001, следующие изменения и  дополнения: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Times New Roman" w:eastAsia="Times New Roman" w:hAnsi="Times New Roman" w:cs="Times New Roman"/>
          <w:color w:val="000000"/>
          <w:sz w:val="24"/>
          <w:szCs w:val="24"/>
        </w:rPr>
        <w:t>1) пункт 4 статьи 15 слово «октября» заменить словом «сентября»;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Times New Roman" w:eastAsia="Times New Roman" w:hAnsi="Times New Roman" w:cs="Times New Roman"/>
          <w:color w:val="000000"/>
          <w:sz w:val="24"/>
          <w:szCs w:val="24"/>
        </w:rPr>
        <w:t>2) пункт 5 части 2 статьи 11 признать утратившим силу;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3) пункт 29 части 1 статьи 11 после слов "осуществление мероприятий </w:t>
      </w: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по</w:t>
      </w:r>
      <w:proofErr w:type="gramEnd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" дополнить </w:t>
      </w: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словами</w:t>
      </w:r>
      <w:proofErr w:type="gramEnd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 "территориальной обороне и";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4) добавить в статью 12 пункт 7.1 следующего содержания "7.1) разработка и утверждение программ комплексного развития систем коммунальной инфраструктуры города Назрань, требования к которым устанавливаются Правительством Российской Федерации";</w:t>
      </w:r>
      <w:proofErr w:type="gramEnd"/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5) в пункте 27 статьи 11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6) статью 39.1 дополнить частью 2 следующего содержания;</w:t>
      </w:r>
    </w:p>
    <w:p w:rsidR="00D207EF" w:rsidRPr="00D207EF" w:rsidRDefault="00D207EF" w:rsidP="00D207E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«2. Полномочия Главы города Назрань прекращаются досрочно также в связи с утратой доверия Президента Российской Федерации в случаях:</w:t>
      </w:r>
    </w:p>
    <w:p w:rsidR="00D207EF" w:rsidRPr="00D207EF" w:rsidRDefault="00D207EF" w:rsidP="00D207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1) несоблюдения Главой города Назрань, его (ее) супругой (супругом)  и несовершеннолетними детьми запрета, установленного Федеральным </w:t>
      </w:r>
      <w:hyperlink r:id="rId4" w:history="1">
        <w:r w:rsidRPr="00D207EF">
          <w:rPr>
            <w:rFonts w:ascii="Verdana" w:eastAsia="Times New Roman" w:hAnsi="Verdana" w:cs="Times New Roman"/>
            <w:color w:val="000000"/>
            <w:sz w:val="24"/>
            <w:szCs w:val="24"/>
          </w:rPr>
          <w:t>законом</w:t>
        </w:r>
      </w:hyperlink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207EF" w:rsidRPr="00D207EF" w:rsidRDefault="00D207EF" w:rsidP="00D207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2) установления в отношении избранного на муниципальных выборах Главы города Назрань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лицо было зарегистрировано в качестве кандидата на выборах соответственно Главы города Назрань.".</w:t>
      </w:r>
      <w:proofErr w:type="gramEnd"/>
    </w:p>
    <w:p w:rsidR="00D207EF" w:rsidRPr="00D207EF" w:rsidRDefault="00D207EF" w:rsidP="00D207E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        2. Опубликовать (обнародовать)  настоящее Решение в средствах массовой информации после государственной регистрации.</w:t>
      </w:r>
    </w:p>
    <w:p w:rsidR="00D207EF" w:rsidRPr="00D207EF" w:rsidRDefault="00D207EF" w:rsidP="00D207EF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3. </w:t>
      </w:r>
      <w:proofErr w:type="gram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Контроль за</w:t>
      </w:r>
      <w:proofErr w:type="gramEnd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    </w:t>
      </w:r>
      <w:proofErr w:type="spellStart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Евлоев</w:t>
      </w:r>
      <w:proofErr w:type="spellEnd"/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 xml:space="preserve"> У.Х.</w:t>
      </w:r>
    </w:p>
    <w:p w:rsidR="00D207EF" w:rsidRPr="00D207EF" w:rsidRDefault="00D207EF" w:rsidP="00D207E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07EF" w:rsidRPr="00D207EF" w:rsidRDefault="00D207EF" w:rsidP="00D207E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color w:val="000000"/>
          <w:sz w:val="24"/>
          <w:szCs w:val="24"/>
        </w:rPr>
        <w:t>      </w:t>
      </w:r>
    </w:p>
    <w:p w:rsidR="00D207EF" w:rsidRPr="00D207EF" w:rsidRDefault="00D207EF" w:rsidP="00D207E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Председатель</w:t>
      </w:r>
    </w:p>
    <w:p w:rsidR="00D207EF" w:rsidRPr="00D207EF" w:rsidRDefault="00D207EF" w:rsidP="00D207E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      Городского совета                                                                     </w:t>
      </w:r>
      <w:proofErr w:type="spellStart"/>
      <w:r w:rsidRPr="00D207E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М.С.Парчиев</w:t>
      </w:r>
      <w:proofErr w:type="spellEnd"/>
    </w:p>
    <w:p w:rsidR="000F2933" w:rsidRDefault="000F2933"/>
    <w:sectPr w:rsidR="000F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7EF"/>
    <w:rsid w:val="000F2933"/>
    <w:rsid w:val="00D2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7EF"/>
  </w:style>
  <w:style w:type="character" w:customStyle="1" w:styleId="fontstyle17">
    <w:name w:val="fontstyle17"/>
    <w:basedOn w:val="a0"/>
    <w:rsid w:val="00D207EF"/>
  </w:style>
  <w:style w:type="character" w:customStyle="1" w:styleId="fontstyle29">
    <w:name w:val="fontstyle29"/>
    <w:basedOn w:val="a0"/>
    <w:rsid w:val="00D207EF"/>
  </w:style>
  <w:style w:type="paragraph" w:customStyle="1" w:styleId="consplusnormal">
    <w:name w:val="consplusnormal"/>
    <w:basedOn w:val="a"/>
    <w:rsid w:val="00D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7EF"/>
    <w:rPr>
      <w:color w:val="0000FF"/>
      <w:u w:val="single"/>
    </w:rPr>
  </w:style>
  <w:style w:type="paragraph" w:customStyle="1" w:styleId="style6">
    <w:name w:val="style6"/>
    <w:basedOn w:val="a"/>
    <w:rsid w:val="00D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D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4E7DF0069CB60F50BEB9CAA63B81880C8FC6E715411807BDA09611F5cC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2013-09-24T07:34:00Z</dcterms:created>
  <dcterms:modified xsi:type="dcterms:W3CDTF">2013-09-24T07:34:00Z</dcterms:modified>
</cp:coreProperties>
</file>