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﻿﻿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FFFFFF"/>
          <w:sz w:val="27"/>
          <w:szCs w:val="27"/>
        </w:rPr>
        <w:t>______________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D97677">
        <w:rPr>
          <w:rFonts w:ascii="Verdana" w:hAnsi="Verdana"/>
          <w:color w:val="000000"/>
          <w:sz w:val="17"/>
          <w:szCs w:val="17"/>
        </w:rPr>
        <w:t>АЛГ</w:t>
      </w:r>
      <w:r>
        <w:rPr>
          <w:rFonts w:ascii="Verdana" w:hAnsi="Verdana"/>
          <w:color w:val="000000"/>
          <w:sz w:val="17"/>
          <w:szCs w:val="17"/>
          <w:lang w:val="en-US"/>
        </w:rPr>
        <w:t>I</w:t>
      </w:r>
      <w:r w:rsidRPr="00D97677">
        <w:rPr>
          <w:rFonts w:ascii="Verdana" w:hAnsi="Verdana"/>
          <w:color w:val="000000"/>
          <w:sz w:val="17"/>
          <w:szCs w:val="17"/>
        </w:rPr>
        <w:t>АЙ РЕСПУБЛИКА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0"/>
          <w:szCs w:val="20"/>
        </w:rPr>
        <w:t>РЕСПУБЛИКА ИНГУШЕТИЯ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« ГОРОДСКОЙ ОКРУГ ГОРОД НАЗРАНЬ»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РЕШЕНИЕ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27/184-1 от 29 ноября 2011 г.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 внесении изменений в Решение Городского совета № 5/25-1 от 24.12.2009 г. « Об утверждении Положения "О земельном налоге на территории муниципального образования г. Назрань"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Во исполнении Поручения Главы Республики Ингушетия № 82 от 12.11.2011г.,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1. Пункт 2.2 Положения "О земельном налоге на территории муниципального образования г. Назрань" утвержденного Решением Городского совета № 5/25-1 от 24.12.2009 г изложить в следующей редакции: "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Ставка земельного налога устанавливается в размере 1,0 процентов от кадастровой стоимости в отношении прочих земельных участков".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Опубликовать (обнародовать) настоящее Решение в средствах массовой информации.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7"/>
          <w:szCs w:val="27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Председатель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Городского совета М.С.Парчиев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FFFF"/>
          <w:sz w:val="27"/>
          <w:szCs w:val="27"/>
          <w:lang w:val="en-US"/>
        </w:rPr>
        <w:t>F</w:t>
      </w:r>
      <w:r>
        <w:rPr>
          <w:rStyle w:val="apple-converted-space"/>
          <w:rFonts w:ascii="Verdana" w:hAnsi="Verdana"/>
          <w:color w:val="FFFFFF"/>
          <w:sz w:val="27"/>
          <w:szCs w:val="27"/>
          <w:lang w:val="en-US"/>
        </w:rPr>
        <w:t> </w:t>
      </w:r>
      <w:r w:rsidRPr="00D97677">
        <w:rPr>
          <w:rFonts w:ascii="Verdana" w:hAnsi="Verdana"/>
          <w:color w:val="FFFFFF"/>
          <w:sz w:val="27"/>
          <w:szCs w:val="27"/>
        </w:rPr>
        <w:t>/</w:t>
      </w:r>
      <w:r w:rsidRPr="00D97677">
        <w:rPr>
          <w:rFonts w:ascii="Verdana" w:hAnsi="Verdana"/>
          <w:b/>
          <w:bCs/>
          <w:color w:val="FFFFFF"/>
          <w:sz w:val="27"/>
          <w:szCs w:val="27"/>
        </w:rPr>
        <w:t>УТВЕРЖДЕНО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Решением Городского совета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муниципального образования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« Городской округ город Назрань»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Fonts w:ascii="Verdana" w:hAnsi="Verdana"/>
          <w:b/>
          <w:bCs/>
          <w:color w:val="000000"/>
          <w:sz w:val="17"/>
          <w:szCs w:val="17"/>
        </w:rPr>
        <w:t>5/-25-1 от 24 декабря 2009 г.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30.11.2010 г. № 14/106-1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27.10.2011 г. № 25/179-1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с изменениями от 29.11.2011г. № 27/184-1</w:t>
      </w:r>
    </w:p>
    <w:p w:rsidR="00D97677" w:rsidRDefault="00D97677" w:rsidP="00D97677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Положение "О земельном налоге на территории муниципального образования г. Назрань".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lastRenderedPageBreak/>
        <w:t>1. Общие положения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1.1. Настоящим положением в соответствии с Налоговым кодексом Российской Федерации на территории муниципального образования г. Назрань определяются ставки земельного налога, порядок и сроки уплаты налога, порядок и сроки представления налогоплательщиками документов, подтверждающих право на уменьшение налоговой базы, а также порядок доведения до сведения налогоплательщиков информации о кадастровой стоимости земельных участков.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2. Ставки земельного налога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2.1. Ставка земельного налога устанавливается в размере 0,20 процентов от кадастровой стоимости в отношении земельных участков: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а)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строительства;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в) предоставленных для личного подсобного хозяйства, садоводства, огородничества или животноводства;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2.2. Ставка земельного налога устанавливается в размере 1,0 процентов от кадастровой стоимости в отношении прочих земельных участков.</w:t>
      </w:r>
      <w:r>
        <w:rPr>
          <w:rStyle w:val="apple-converted-space"/>
          <w:color w:val="FF0000"/>
          <w:sz w:val="20"/>
          <w:szCs w:val="20"/>
        </w:rPr>
        <w:t> </w:t>
      </w:r>
      <w:r>
        <w:rPr>
          <w:color w:val="FF0000"/>
          <w:sz w:val="20"/>
          <w:szCs w:val="20"/>
        </w:rPr>
        <w:t>;(в ред.Решения №27/184-1 от 27.10.11г.).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3. Порядок и сроки уплаты земельного налога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и авансовых платежей по земельному налогу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3.1. Установить для юридических лиц и физических лиц, являющихся индивидуальными предпринимателями за земельные участки, используемые при осуществлении предпринимательской деятельности срок уплаты земельного налога ежеквартально равными долями в течение налогового периода не позднее последнего числа месяца, следующего за отчетным периодом, с окончательным сроком уплаты не позднее 15 марта следующего за истекшим налоговым периодом(годом).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3.2. Налогоплательщики, являющиеся физическими лицами не указанные в пункте 3.1. настоящей статьи не уплачивают авансовые платежи по земельному налогу.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Для указанных физических лиц, срок уплаты земельного налога устанавливается не позднее 1 ноября следующего за истекшим налоговым периодом.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3.3. В случае не уплаты земельного налога в установленный срок начисляется пеня , установленном федеральном законодательством.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4. Порядок и сроки предоставления налогоплательщиками документов, подтверждающих право на уменьшение налоговой базы , а также права на налоговые льготы.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.1</w:t>
      </w:r>
      <w:r>
        <w:rPr>
          <w:rFonts w:ascii="Verdana" w:hAnsi="Verdana"/>
          <w:color w:val="000000"/>
          <w:sz w:val="17"/>
          <w:szCs w:val="17"/>
        </w:rPr>
        <w:t>. Документы, подтверждающие право на уменьшение налоговой базы, а также права на налоговые льготы в соответствии с гл. 31 Налогового кодекса Российской Федерации, предоставляются налогоплательщиками в налоговый орган по месту нахождения земельного участка в срок до 30 апреля года, являющегося налоговым периодом.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</w:t>
      </w:r>
      <w:r>
        <w:rPr>
          <w:rFonts w:ascii="Verdana" w:hAnsi="Verdana"/>
          <w:b/>
          <w:bCs/>
          <w:color w:val="000000"/>
          <w:sz w:val="17"/>
          <w:szCs w:val="17"/>
        </w:rPr>
        <w:t>.2</w:t>
      </w:r>
      <w:r>
        <w:rPr>
          <w:rFonts w:ascii="Verdana" w:hAnsi="Verdana"/>
          <w:color w:val="000000"/>
          <w:sz w:val="17"/>
          <w:szCs w:val="17"/>
        </w:rPr>
        <w:t>. В случае возникновения (утраты) у налогоплательщика в течение налогового ( отчетного) периода права на налоговую льготу либо права на уменьшение налоговой базы налогоплательщик обязан в течение 15 дней со дня после возникновения (утраты) указанных прав уведомить об этом налоговый орган по месту нахождения земельного участка.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5. Дополнительные налоговые льготы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5.1. Налогооблагаемая база уменьшается :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а) на 50 % – малоимущим семьям, у которых совокупный доход на каждого члена семьи не превышает установленный уровень среднедушевого дохода по Республике Ингушетия,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FF0000"/>
          <w:sz w:val="20"/>
          <w:szCs w:val="20"/>
        </w:rPr>
        <w:t>членам добровольных народных и казачьих дружин, участвующих в защите Государственной границы Российской Федерации и проживающих на территории г.Назрань;(в ред.Решения №25/179-1 от 27.10.11г.).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б) на 100 %- многодетным семьям ( количество членов 7 и более человек) в случае, если совокупный доход на каждого члена семьи не превышает установленный уровень среднедушевого дохода по Республике Ингушетия;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5.2. Сведения о предоставлении льгот категории налогоплательщиков указанных в пункте 5.1. предоставляются администрациями округов г. Назрань в налоговый орган по месту нахождения земельного участка в срок до 30 апреля года, являющегося налоговым периодом.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6. Порядок доведения до сведения налогоплательщиков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кадастровой стоимости земельных участков.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6.1</w:t>
      </w:r>
      <w:r>
        <w:rPr>
          <w:color w:val="000000"/>
        </w:rPr>
        <w:t>. По результатам государственной кадастровой оценки земель, утвержденным нормативными правовыми актами Республики Ингушетия, кадастровая стоимость земельных участков по состоянию на 1 января календарного года доводится не позднее 1 марта этого года до сведения налогоплательщиков в виде официального опубликования в газете « Голос Назрани» и ( или) размещения на информационных стендах Администрации.</w:t>
      </w: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7. Сроки ввода в действие.</w:t>
      </w:r>
    </w:p>
    <w:p w:rsidR="00D97677" w:rsidRDefault="00D97677" w:rsidP="00D97677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D97677" w:rsidRDefault="00D97677" w:rsidP="00D97677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Налог установленный настоящим Положением вводится в действие с 1 января 2011 г.</w:t>
      </w:r>
    </w:p>
    <w:p w:rsidR="006867E3" w:rsidRDefault="006867E3"/>
    <w:sectPr w:rsidR="0068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7677"/>
    <w:rsid w:val="006867E3"/>
    <w:rsid w:val="00D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5167</Characters>
  <Application>Microsoft Office Word</Application>
  <DocSecurity>0</DocSecurity>
  <Lines>43</Lines>
  <Paragraphs>12</Paragraphs>
  <ScaleCrop>false</ScaleCrop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2013-09-25T08:20:00Z</dcterms:created>
  <dcterms:modified xsi:type="dcterms:W3CDTF">2013-09-25T08:20:00Z</dcterms:modified>
</cp:coreProperties>
</file>