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F7" w:rsidRPr="009F0EC0" w:rsidRDefault="00C623F7" w:rsidP="009F0EC0">
      <w:pPr>
        <w:spacing w:after="0" w:line="240" w:lineRule="auto"/>
        <w:jc w:val="center"/>
        <w:rPr>
          <w:b/>
          <w:sz w:val="24"/>
          <w:szCs w:val="24"/>
        </w:rPr>
      </w:pPr>
      <w:r w:rsidRPr="009F0EC0">
        <w:rPr>
          <w:b/>
          <w:sz w:val="24"/>
          <w:szCs w:val="24"/>
        </w:rPr>
        <w:t>Сведения</w:t>
      </w:r>
    </w:p>
    <w:p w:rsidR="00C623F7" w:rsidRPr="009F0EC0" w:rsidRDefault="00C623F7" w:rsidP="009F0EC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F0EC0">
        <w:rPr>
          <w:b/>
          <w:sz w:val="24"/>
          <w:szCs w:val="24"/>
        </w:rPr>
        <w:t>о</w:t>
      </w:r>
      <w:proofErr w:type="gramEnd"/>
      <w:r w:rsidRPr="009F0EC0">
        <w:rPr>
          <w:b/>
          <w:sz w:val="24"/>
          <w:szCs w:val="24"/>
        </w:rPr>
        <w:t xml:space="preserve"> результатах проведенных</w:t>
      </w:r>
      <w:r w:rsidR="009F0EC0" w:rsidRPr="009F0EC0">
        <w:rPr>
          <w:b/>
          <w:sz w:val="24"/>
          <w:szCs w:val="24"/>
        </w:rPr>
        <w:t xml:space="preserve"> Контрольно-счетной палатой </w:t>
      </w:r>
      <w:proofErr w:type="spellStart"/>
      <w:r w:rsidR="009F0EC0" w:rsidRPr="009F0EC0">
        <w:rPr>
          <w:b/>
          <w:sz w:val="24"/>
          <w:szCs w:val="24"/>
        </w:rPr>
        <w:t>г.Назрань</w:t>
      </w:r>
      <w:proofErr w:type="spellEnd"/>
      <w:r w:rsidRPr="009F0EC0">
        <w:rPr>
          <w:b/>
          <w:sz w:val="24"/>
          <w:szCs w:val="24"/>
        </w:rPr>
        <w:t xml:space="preserve"> контрольных мероприятий</w:t>
      </w:r>
      <w:r w:rsidR="009F0EC0" w:rsidRPr="009F0EC0">
        <w:rPr>
          <w:b/>
          <w:sz w:val="24"/>
          <w:szCs w:val="24"/>
        </w:rPr>
        <w:t xml:space="preserve"> </w:t>
      </w:r>
      <w:r w:rsidRPr="009F0EC0">
        <w:rPr>
          <w:b/>
          <w:sz w:val="24"/>
          <w:szCs w:val="24"/>
        </w:rPr>
        <w:t>в части аудита в сфере закупок за истекший период 2014 года (</w:t>
      </w:r>
      <w:r w:rsidRPr="009F0EC0">
        <w:rPr>
          <w:b/>
          <w:color w:val="0000FF"/>
          <w:sz w:val="24"/>
          <w:szCs w:val="24"/>
        </w:rPr>
        <w:t xml:space="preserve">на  01.07. </w:t>
      </w:r>
      <w:smartTag w:uri="urn:schemas-microsoft-com:office:smarttags" w:element="metricconverter">
        <w:smartTagPr>
          <w:attr w:name="ProductID" w:val="2014 г"/>
        </w:smartTagPr>
        <w:r w:rsidRPr="009F0EC0">
          <w:rPr>
            <w:b/>
            <w:color w:val="0000FF"/>
            <w:sz w:val="24"/>
            <w:szCs w:val="24"/>
          </w:rPr>
          <w:t>2014 г</w:t>
        </w:r>
      </w:smartTag>
      <w:r w:rsidRPr="009F0EC0">
        <w:rPr>
          <w:b/>
          <w:color w:val="0000FF"/>
          <w:sz w:val="24"/>
          <w:szCs w:val="24"/>
        </w:rPr>
        <w:t>.)</w:t>
      </w:r>
      <w:r w:rsidR="009F0EC0" w:rsidRPr="009F0EC0">
        <w:rPr>
          <w:b/>
          <w:i/>
          <w:sz w:val="24"/>
          <w:szCs w:val="24"/>
        </w:rPr>
        <w:t xml:space="preserve"> </w:t>
      </w:r>
      <w:r w:rsidRPr="009F0EC0">
        <w:rPr>
          <w:b/>
          <w:i/>
          <w:sz w:val="24"/>
          <w:szCs w:val="24"/>
        </w:rPr>
        <w:t xml:space="preserve">(в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9F0EC0">
          <w:rPr>
            <w:b/>
            <w:i/>
            <w:sz w:val="24"/>
            <w:szCs w:val="24"/>
          </w:rPr>
          <w:t>2013 г</w:t>
        </w:r>
      </w:smartTag>
      <w:r w:rsidRPr="009F0EC0">
        <w:rPr>
          <w:b/>
          <w:i/>
          <w:sz w:val="24"/>
          <w:szCs w:val="24"/>
        </w:rPr>
        <w:t xml:space="preserve">. </w:t>
      </w:r>
      <w:r w:rsidRPr="009F0EC0">
        <w:rPr>
          <w:b/>
          <w:sz w:val="24"/>
          <w:szCs w:val="24"/>
        </w:rPr>
        <w:t>№ 44-ФЗ «</w:t>
      </w:r>
      <w:r w:rsidRPr="009F0EC0">
        <w:rPr>
          <w:b/>
          <w:i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нужд»)</w:t>
      </w:r>
    </w:p>
    <w:p w:rsidR="00C623F7" w:rsidRPr="009F0EC0" w:rsidRDefault="00C623F7" w:rsidP="00C623F7">
      <w:pPr>
        <w:spacing w:after="0" w:line="240" w:lineRule="auto"/>
        <w:rPr>
          <w:i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7"/>
        <w:gridCol w:w="3827"/>
        <w:gridCol w:w="2977"/>
      </w:tblGrid>
      <w:tr w:rsidR="00C623F7" w:rsidRPr="009F0EC0" w:rsidTr="00C62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0EC0">
              <w:rPr>
                <w:b/>
                <w:sz w:val="24"/>
                <w:szCs w:val="24"/>
              </w:rPr>
              <w:t>Общая характеристика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0EC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F0EC0">
              <w:rPr>
                <w:b/>
                <w:sz w:val="24"/>
                <w:szCs w:val="24"/>
              </w:rPr>
              <w:t>в</w:t>
            </w:r>
            <w:proofErr w:type="gramEnd"/>
            <w:r w:rsidRPr="009F0E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EC0">
              <w:rPr>
                <w:b/>
                <w:sz w:val="24"/>
                <w:szCs w:val="24"/>
              </w:rPr>
              <w:t>т.ч</w:t>
            </w:r>
            <w:proofErr w:type="spellEnd"/>
            <w:r w:rsidRPr="009F0EC0">
              <w:rPr>
                <w:b/>
                <w:sz w:val="24"/>
                <w:szCs w:val="24"/>
              </w:rPr>
              <w:t>. по соглашениям с поселениями</w:t>
            </w:r>
          </w:p>
        </w:tc>
      </w:tr>
      <w:tr w:rsidR="00C623F7" w:rsidRPr="009F0EC0" w:rsidTr="00C62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9531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  <w:p w:rsidR="00C623F7" w:rsidRPr="001A0007" w:rsidRDefault="00C623F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 xml:space="preserve">Общее количество </w:t>
            </w:r>
            <w:r w:rsidRPr="009F0EC0">
              <w:rPr>
                <w:rStyle w:val="8"/>
                <w:rFonts w:eastAsia="Calibri"/>
                <w:sz w:val="24"/>
                <w:szCs w:val="24"/>
              </w:rPr>
              <w:t xml:space="preserve">объектов, </w:t>
            </w:r>
            <w:r w:rsidRPr="009F0EC0">
              <w:rPr>
                <w:sz w:val="24"/>
                <w:szCs w:val="24"/>
              </w:rPr>
              <w:t>на которых проводился аудит в сфере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1A0007" w:rsidRDefault="009531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rStyle w:val="8"/>
                <w:rFonts w:eastAsia="Calibri"/>
                <w:sz w:val="24"/>
                <w:szCs w:val="24"/>
              </w:rPr>
            </w:pPr>
            <w:r w:rsidRPr="009F0EC0">
              <w:rPr>
                <w:rStyle w:val="8"/>
                <w:rFonts w:eastAsia="Calibri"/>
                <w:sz w:val="24"/>
                <w:szCs w:val="24"/>
              </w:rPr>
              <w:t xml:space="preserve">Общее количество и сумма закупок, проверенных </w:t>
            </w:r>
            <w:r w:rsidRPr="009F0EC0">
              <w:rPr>
                <w:sz w:val="24"/>
                <w:szCs w:val="24"/>
              </w:rPr>
              <w:t xml:space="preserve">в рамках аудита в сфере закупок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1A0007" w:rsidRDefault="009531F9" w:rsidP="001A00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="001A0007">
              <w:rPr>
                <w:b/>
                <w:i/>
                <w:sz w:val="24"/>
                <w:szCs w:val="24"/>
              </w:rPr>
              <w:t>/ 3</w:t>
            </w:r>
            <w:r w:rsidR="001A0007" w:rsidRPr="001A0007">
              <w:rPr>
                <w:b/>
                <w:i/>
                <w:sz w:val="24"/>
                <w:szCs w:val="24"/>
              </w:rPr>
              <w:t>8780,53</w:t>
            </w:r>
            <w:r w:rsidR="00C623F7" w:rsidRPr="001A0007">
              <w:rPr>
                <w:b/>
                <w:i/>
                <w:sz w:val="24"/>
                <w:szCs w:val="24"/>
              </w:rPr>
              <w:t>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C623F7" w:rsidRPr="009F0EC0" w:rsidTr="000C5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1A0007" w:rsidRDefault="001A0007" w:rsidP="001A00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A000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Общее количество и сумма закупок, по которым по результатам аудита в сфере закупок сделан вывод о нерезультативном расходовании бюджетных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1A0007" w:rsidRDefault="001A0007" w:rsidP="001A00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A000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C623F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0007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C623F7" w:rsidRPr="009F0EC0" w:rsidTr="000C5841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Общее количество и сумма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8B1EAD" w:rsidRDefault="008B1E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1E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C62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9F0EC0">
              <w:rPr>
                <w:i/>
                <w:sz w:val="24"/>
                <w:szCs w:val="24"/>
              </w:rPr>
              <w:t>в</w:t>
            </w:r>
            <w:proofErr w:type="gramEnd"/>
            <w:r w:rsidRPr="009F0EC0">
              <w:rPr>
                <w:i/>
                <w:sz w:val="24"/>
                <w:szCs w:val="24"/>
              </w:rPr>
              <w:t xml:space="preserve"> том числе в части: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процесса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6.2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процесса</w:t>
            </w:r>
            <w:proofErr w:type="gramEnd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планирования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процесса</w:t>
            </w:r>
            <w:proofErr w:type="gramEnd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осуществления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6.4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процесса</w:t>
            </w:r>
            <w:proofErr w:type="gramEnd"/>
            <w:r w:rsidRPr="009F0EC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заключения и исполнения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1A0007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F0EC0">
              <w:rPr>
                <w:sz w:val="24"/>
                <w:szCs w:val="24"/>
              </w:rPr>
              <w:t>иных</w:t>
            </w:r>
            <w:proofErr w:type="gramEnd"/>
            <w:r w:rsidRPr="009F0EC0">
              <w:rPr>
                <w:sz w:val="24"/>
                <w:szCs w:val="24"/>
              </w:rPr>
              <w:t xml:space="preserve"> нарушений, связанных с проведением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C623F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0007">
              <w:rPr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C623F7" w:rsidRPr="009F0EC0" w:rsidTr="000C5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pStyle w:val="a5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9F0EC0">
              <w:rPr>
                <w:rStyle w:val="8"/>
                <w:sz w:val="24"/>
                <w:szCs w:val="24"/>
              </w:rPr>
              <w:t xml:space="preserve">Общее количество представлений/предписаний, направленных по результатам </w:t>
            </w:r>
            <w:r w:rsidRPr="009F0EC0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1A0007" w:rsidRDefault="001A00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A000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0C5841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pStyle w:val="a5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Общее количество обращений, направленных в правоохранительные и контрольные органы</w:t>
            </w:r>
            <w:r w:rsidRPr="009F0EC0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9F0EC0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1A0007" w:rsidRDefault="001A00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A000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C623F7">
        <w:trPr>
          <w:trHeight w:val="327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  <w:r w:rsidRPr="001A0007">
              <w:rPr>
                <w:b/>
                <w:sz w:val="24"/>
                <w:szCs w:val="24"/>
                <w:shd w:val="clear" w:color="auto" w:fill="D9D9D9"/>
              </w:rPr>
              <w:t>Установление п</w:t>
            </w:r>
            <w:r w:rsidRPr="001A0007">
              <w:rPr>
                <w:b/>
                <w:sz w:val="24"/>
                <w:szCs w:val="24"/>
              </w:rPr>
              <w:t>ричин</w:t>
            </w:r>
          </w:p>
        </w:tc>
      </w:tr>
      <w:tr w:rsidR="00C623F7" w:rsidRPr="009F0EC0" w:rsidTr="00C62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 xml:space="preserve">Основные причины отклонений, нарушений и недостатков, </w:t>
            </w:r>
            <w:proofErr w:type="gramStart"/>
            <w:r w:rsidRPr="009F0EC0">
              <w:rPr>
                <w:sz w:val="24"/>
                <w:szCs w:val="24"/>
              </w:rPr>
              <w:t>выявленных  в</w:t>
            </w:r>
            <w:proofErr w:type="gramEnd"/>
            <w:r w:rsidRPr="009F0EC0">
              <w:rPr>
                <w:sz w:val="24"/>
                <w:szCs w:val="24"/>
              </w:rPr>
              <w:t xml:space="preserve"> ходе контрольных мероприятий в рамках аудита в сфере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1A0007" w:rsidRDefault="001A00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A000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23F7" w:rsidRPr="009F0EC0" w:rsidTr="00C623F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23F7" w:rsidRPr="001A0007" w:rsidRDefault="00C623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0007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C623F7" w:rsidRPr="009F0EC0" w:rsidTr="00C623F7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EC0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F7" w:rsidRPr="009F0EC0" w:rsidRDefault="00C623F7">
            <w:pPr>
              <w:pStyle w:val="a5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9F0EC0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нормативного правового характера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F7" w:rsidRPr="001A0007" w:rsidRDefault="001A000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A0007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7" w:rsidRPr="009F0EC0" w:rsidRDefault="00C623F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623F7" w:rsidRPr="009F0EC0" w:rsidRDefault="00C623F7" w:rsidP="00C623F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504EC" w:rsidRPr="009F0EC0" w:rsidRDefault="007504EC">
      <w:pPr>
        <w:rPr>
          <w:sz w:val="24"/>
          <w:szCs w:val="24"/>
        </w:rPr>
      </w:pPr>
    </w:p>
    <w:sectPr w:rsidR="007504EC" w:rsidRPr="009F0EC0" w:rsidSect="00C623F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F7"/>
    <w:rsid w:val="000C5841"/>
    <w:rsid w:val="001A0007"/>
    <w:rsid w:val="007504EC"/>
    <w:rsid w:val="008B1EAD"/>
    <w:rsid w:val="009531F9"/>
    <w:rsid w:val="009F0EC0"/>
    <w:rsid w:val="00C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9B49-A5AB-42A3-BC3F-7DF5CD1E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F7"/>
    <w:pPr>
      <w:ind w:left="720"/>
      <w:contextualSpacing/>
    </w:pPr>
  </w:style>
  <w:style w:type="character" w:customStyle="1" w:styleId="a4">
    <w:name w:val="Стиль_текст Знак"/>
    <w:link w:val="a5"/>
    <w:locked/>
    <w:rsid w:val="00C623F7"/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5">
    <w:name w:val="Стиль_текст"/>
    <w:basedOn w:val="a"/>
    <w:link w:val="a4"/>
    <w:qFormat/>
    <w:rsid w:val="00C623F7"/>
    <w:pPr>
      <w:spacing w:after="0" w:line="288" w:lineRule="auto"/>
      <w:ind w:firstLine="709"/>
      <w:jc w:val="both"/>
    </w:pPr>
    <w:rPr>
      <w:rFonts w:eastAsia="Times New Roman"/>
      <w:spacing w:val="-1"/>
      <w:szCs w:val="28"/>
    </w:rPr>
  </w:style>
  <w:style w:type="character" w:customStyle="1" w:styleId="8">
    <w:name w:val="Основной текст + 8"/>
    <w:aliases w:val="5 pt,Интервал 0 pt"/>
    <w:rsid w:val="00C623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2014-08-07T06:43:00Z</dcterms:created>
  <dcterms:modified xsi:type="dcterms:W3CDTF">2014-08-11T11:31:00Z</dcterms:modified>
</cp:coreProperties>
</file>