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08" w:rsidRPr="008C6A9B" w:rsidRDefault="00C41508" w:rsidP="00C80293">
      <w:pPr>
        <w:pStyle w:val="BodyTextIndent3"/>
        <w:jc w:val="left"/>
        <w:rPr>
          <w:b/>
          <w:sz w:val="28"/>
          <w:szCs w:val="28"/>
        </w:rPr>
      </w:pPr>
      <w:r w:rsidRPr="008C6A9B">
        <w:rPr>
          <w:b/>
          <w:sz w:val="28"/>
          <w:szCs w:val="28"/>
        </w:rPr>
        <w:t>Согласовано                                                                                                                                                           Утверждаю</w:t>
      </w:r>
    </w:p>
    <w:p w:rsidR="00C41508" w:rsidRPr="008C6A9B" w:rsidRDefault="00C41508" w:rsidP="00C80293">
      <w:pPr>
        <w:pStyle w:val="BodyTextIndent3"/>
        <w:jc w:val="left"/>
        <w:rPr>
          <w:b/>
          <w:sz w:val="28"/>
          <w:szCs w:val="28"/>
        </w:rPr>
      </w:pPr>
      <w:r w:rsidRPr="008C6A9B">
        <w:rPr>
          <w:b/>
          <w:sz w:val="28"/>
          <w:szCs w:val="28"/>
        </w:rPr>
        <w:t xml:space="preserve">Глава г.Назрань                                                                                                                                                 Председатель </w:t>
      </w:r>
    </w:p>
    <w:p w:rsidR="00C41508" w:rsidRPr="008C6A9B" w:rsidRDefault="00C41508" w:rsidP="00C80293">
      <w:pPr>
        <w:pStyle w:val="BodyTextIndent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Б.Д.Оздоев</w:t>
      </w:r>
      <w:r w:rsidRPr="008C6A9B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8C6A9B">
        <w:rPr>
          <w:b/>
          <w:sz w:val="28"/>
          <w:szCs w:val="28"/>
        </w:rPr>
        <w:t xml:space="preserve">                                           КСП г.Назрань</w:t>
      </w:r>
    </w:p>
    <w:p w:rsidR="00C41508" w:rsidRPr="008C6A9B" w:rsidRDefault="00C41508" w:rsidP="00C80293">
      <w:pPr>
        <w:pStyle w:val="BodyTextIndent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«__»_________201</w:t>
      </w:r>
      <w:r w:rsidRPr="00EE11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</w:t>
      </w:r>
      <w:r w:rsidRPr="008C6A9B">
        <w:rPr>
          <w:b/>
          <w:sz w:val="28"/>
          <w:szCs w:val="28"/>
        </w:rPr>
        <w:t>.                                                                                                                                              М.А.Аушев</w:t>
      </w:r>
    </w:p>
    <w:p w:rsidR="00C41508" w:rsidRPr="008C6A9B" w:rsidRDefault="00C41508" w:rsidP="00C80293">
      <w:pPr>
        <w:pStyle w:val="BodyTextIndent3"/>
        <w:jc w:val="left"/>
        <w:rPr>
          <w:b/>
          <w:bCs/>
          <w:sz w:val="28"/>
          <w:szCs w:val="28"/>
        </w:rPr>
      </w:pPr>
      <w:r w:rsidRPr="008C6A9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«__»________201</w:t>
      </w:r>
      <w:r w:rsidRPr="00EE1136">
        <w:rPr>
          <w:b/>
          <w:sz w:val="28"/>
          <w:szCs w:val="28"/>
        </w:rPr>
        <w:t>1</w:t>
      </w:r>
      <w:r w:rsidRPr="008C6A9B">
        <w:rPr>
          <w:b/>
          <w:sz w:val="28"/>
          <w:szCs w:val="28"/>
        </w:rPr>
        <w:t>г.</w:t>
      </w:r>
    </w:p>
    <w:p w:rsidR="00C41508" w:rsidRDefault="00C41508" w:rsidP="00F92FA9">
      <w:pPr>
        <w:jc w:val="center"/>
        <w:rPr>
          <w:b/>
          <w:bCs/>
          <w:sz w:val="28"/>
          <w:szCs w:val="28"/>
        </w:rPr>
      </w:pPr>
    </w:p>
    <w:p w:rsidR="00C41508" w:rsidRDefault="00C41508" w:rsidP="00F92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C41508" w:rsidRDefault="00C41508" w:rsidP="00F92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Контрольного органа г.Назрань на 2012-2013 годы</w:t>
      </w:r>
    </w:p>
    <w:p w:rsidR="00C41508" w:rsidRDefault="00C41508" w:rsidP="00F92FA9"/>
    <w:tbl>
      <w:tblPr>
        <w:tblW w:w="148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06"/>
        <w:gridCol w:w="4112"/>
        <w:gridCol w:w="1417"/>
        <w:gridCol w:w="1560"/>
        <w:gridCol w:w="2125"/>
        <w:gridCol w:w="3259"/>
        <w:gridCol w:w="1701"/>
      </w:tblGrid>
      <w:tr w:rsidR="00C41508" w:rsidTr="00C80293">
        <w:trPr>
          <w:cantSplit/>
          <w:trHeight w:hRule="exact" w:val="1585"/>
          <w:tblHeader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ind w:left="-40" w:right="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ind w:left="-22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35" w:lineRule="exact"/>
              <w:ind w:left="53" w:right="1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ind w:right="14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ind w:left="80" w:right="14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выделен-ных денежных средств из бюд-жета г.Назрань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ind w:left="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Объекты контрольно-ревизионного мероприятия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ind w:left="58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41508" w:rsidTr="00444C9D">
        <w:trPr>
          <w:cantSplit/>
          <w:trHeight w:val="697"/>
        </w:trPr>
        <w:tc>
          <w:tcPr>
            <w:tcW w:w="14880" w:type="dxa"/>
            <w:gridSpan w:val="7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1.  Контроль за доходами бюджета г.Назрань, источниками финансирования его дефицита, управлением </w:t>
            </w:r>
          </w:p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 распоряжением муниципальной собственностью, муниципальным долгом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41508" w:rsidTr="00C80293">
        <w:trPr>
          <w:trHeight w:hRule="exact" w:val="1657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12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Налоги: на доходы физических лиц, на вмененный доход для отдельных видов деятельности, на имущество физических лиц, единый сельскохозяйственный  налог и земельный налог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квартал</w:t>
            </w:r>
          </w:p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1508" w:rsidTr="00C80293">
        <w:trPr>
          <w:trHeight w:hRule="exact" w:val="979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112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 находящегося в собственности г.Назрань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квартал</w:t>
            </w:r>
          </w:p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1508" w:rsidTr="00C80293">
        <w:trPr>
          <w:trHeight w:hRule="exact" w:val="1137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112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получателями средств из бюджета .Назрань(родительская плата)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квартал</w:t>
            </w:r>
          </w:p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1508" w:rsidTr="00444C9D">
        <w:trPr>
          <w:cantSplit/>
          <w:trHeight w:val="657"/>
        </w:trPr>
        <w:tc>
          <w:tcPr>
            <w:tcW w:w="14880" w:type="dxa"/>
            <w:gridSpan w:val="7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 Контроль расходов  бюджета г.Назрань на общегосударственные расходы, на образование, культуру, средства массовой информации, здравоохранение и спорт, социальную политику, экономику и жилищно-коммунальное хозяйство</w:t>
            </w:r>
          </w:p>
        </w:tc>
      </w:tr>
      <w:tr w:rsidR="00C41508" w:rsidTr="00C80293">
        <w:trPr>
          <w:trHeight w:hRule="exact" w:val="1414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Проверка целевого и эффективного использования средств бюджета г.Назрань  выделенных Городскому совету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 w:rsidP="00FB2ABB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совет муниципального образования «Городской округ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г.Назрань»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41508" w:rsidTr="00C80293">
        <w:trPr>
          <w:trHeight w:hRule="exact" w:val="1122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112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финансово-хозяйственной деятельности Назрановского городского финансового управления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 w:rsidP="00FB2ABB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г.Назрань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41508" w:rsidTr="00C80293">
        <w:trPr>
          <w:cantSplit/>
          <w:trHeight w:val="1364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целевого и эффективного использования средств бюджета г.Назрань  выделенных Администрации г.Назрань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г.Назрань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C41508" w:rsidTr="00C80293">
        <w:trPr>
          <w:trHeight w:hRule="exact" w:val="1722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112" w:type="dxa"/>
            <w:tcBorders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right="-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целевого и эффективного использования средств бюджета г.Назрань  выделенных Администрации Центрального АТО г.Назрань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 w:rsidP="00FB2ABB">
            <w:pPr>
              <w:shd w:val="clear" w:color="auto" w:fill="FFFFFF"/>
              <w:spacing w:line="276" w:lineRule="auto"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41508" w:rsidRDefault="00C41508">
            <w:pPr>
              <w:shd w:val="clear" w:color="auto" w:fill="FFFFFF"/>
              <w:spacing w:line="276" w:lineRule="auto"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Центрального АТО г.Назрань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</w:p>
        </w:tc>
      </w:tr>
      <w:tr w:rsidR="00C41508" w:rsidTr="00C80293">
        <w:trPr>
          <w:trHeight w:hRule="exact" w:val="1710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2.5</w:t>
            </w:r>
          </w:p>
        </w:tc>
        <w:tc>
          <w:tcPr>
            <w:tcW w:w="4112" w:type="dxa"/>
            <w:tcBorders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целевого и эффективного использования средств бюджета г.Назрань  выделенных Администрации Альтиевского  АТО г.Назрань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 w:rsidP="00FB2AB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Pr="00F92FA9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июнь</w:t>
            </w:r>
          </w:p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Альтиевского АТО г.Назрань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</w:p>
        </w:tc>
      </w:tr>
      <w:tr w:rsidR="00C41508" w:rsidTr="00C80293">
        <w:trPr>
          <w:trHeight w:hRule="exact" w:val="1698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4112" w:type="dxa"/>
            <w:tcBorders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целевого и эффективного использования средств бюджета г.Назрань  выделенных Администрации  Гамурзиевского АТО г.Назрань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 w:rsidP="00FB2AB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Гамурзиевского АТО г.Назрань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</w:p>
        </w:tc>
      </w:tr>
      <w:tr w:rsidR="00C41508" w:rsidTr="00C80293">
        <w:trPr>
          <w:trHeight w:hRule="exact" w:val="1731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4112" w:type="dxa"/>
            <w:tcBorders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целевого и эффективного использования средств бюджета г.Назрань  выделенных Администрации Насыр-Кортского АТО г.Назрань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 w:rsidP="00FB2ABB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Насыр-Кортского   АТО г.Назрань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C41508" w:rsidRDefault="00C41508">
            <w:pPr>
              <w:shd w:val="clear" w:color="auto" w:fill="FFFFFF"/>
              <w:spacing w:line="276" w:lineRule="auto"/>
              <w:ind w:left="-40" w:right="-58"/>
              <w:jc w:val="center"/>
              <w:rPr>
                <w:sz w:val="24"/>
                <w:szCs w:val="24"/>
              </w:rPr>
            </w:pPr>
          </w:p>
        </w:tc>
      </w:tr>
      <w:tr w:rsidR="00C41508" w:rsidTr="00444C9D">
        <w:trPr>
          <w:cantSplit/>
          <w:trHeight w:val="400"/>
        </w:trPr>
        <w:tc>
          <w:tcPr>
            <w:tcW w:w="14880" w:type="dxa"/>
            <w:gridSpan w:val="7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 Контрольно-ревизионные мероприятия</w:t>
            </w:r>
          </w:p>
        </w:tc>
      </w:tr>
      <w:tr w:rsidR="00C41508" w:rsidTr="00EE1136">
        <w:trPr>
          <w:trHeight w:hRule="exact" w:val="676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финансово-хозяйственной деятельности МУП «Водоканал»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«Водоканал»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41508" w:rsidTr="00EE1136">
        <w:trPr>
          <w:trHeight w:hRule="exact" w:val="715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финансово-хозяйственной деятельности МУП «ПОЖКХ»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«ПОЖКХ»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41508" w:rsidTr="00EE1136">
        <w:trPr>
          <w:trHeight w:hRule="exact" w:val="727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финансово-хозяйственной деятельности ГДК г.Назрань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4314,1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дворец культуры г.Назрань</w:t>
            </w:r>
          </w:p>
        </w:tc>
        <w:tc>
          <w:tcPr>
            <w:tcW w:w="1701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1508" w:rsidTr="00EE1136">
        <w:trPr>
          <w:trHeight w:hRule="exact" w:val="677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финансово-хозяйственной деятельности ДШИ г.Назрань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9325,2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 г.Назрань</w:t>
            </w:r>
          </w:p>
        </w:tc>
        <w:tc>
          <w:tcPr>
            <w:tcW w:w="1701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1508" w:rsidTr="00EE1136">
        <w:trPr>
          <w:trHeight w:hRule="exact" w:val="661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финансово-хозяйственной деятельности ДХШ г.Назрань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8634,2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художественная школа г.Назрань</w:t>
            </w:r>
          </w:p>
        </w:tc>
        <w:tc>
          <w:tcPr>
            <w:tcW w:w="1701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1508" w:rsidTr="00EE1136">
        <w:trPr>
          <w:trHeight w:hRule="exact" w:val="855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4112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финансово-хозяйственной деятельности Редакции газеты «Голос Назрани»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2398.7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«Голос Назрани»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41508" w:rsidTr="00EE1136">
        <w:trPr>
          <w:trHeight w:hRule="exact" w:val="681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4112" w:type="dxa"/>
            <w:shd w:val="clear" w:color="auto" w:fill="FFFFFF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Ревизия финансово-хозяйственной деятельности ЦБС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8782,6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библиотечная система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41508" w:rsidTr="00444C9D">
        <w:trPr>
          <w:cantSplit/>
          <w:trHeight w:val="482"/>
        </w:trPr>
        <w:tc>
          <w:tcPr>
            <w:tcW w:w="14880" w:type="dxa"/>
            <w:gridSpan w:val="7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</w:rPr>
              <w:t>. ЭКСПЕРТНО-АНАЛИТИЧЕСКАЯ ДЕЯТЕЛЬНОСТЬ</w:t>
            </w:r>
          </w:p>
        </w:tc>
      </w:tr>
      <w:tr w:rsidR="00C41508" w:rsidTr="00EE1136">
        <w:trPr>
          <w:trHeight w:hRule="exact" w:val="947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решений и иных нормативных актов, вносимых на рассмотрение Городским советом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41508" w:rsidTr="00C80293">
        <w:trPr>
          <w:trHeight w:hRule="exact" w:val="710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Отчёта об исполнении бюджета за 2012 год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41508" w:rsidTr="00C80293">
        <w:trPr>
          <w:trHeight w:hRule="exact" w:val="1288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заключения Контрольно-счётной палаты на проект решения Городского совета об утверждении бюджета г.Назрань на 2013 год 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2012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41508" w:rsidTr="00C80293">
        <w:trPr>
          <w:trHeight w:hRule="exact" w:val="710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нормативно-правовой базы для деятельности КСП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41508" w:rsidTr="00444C9D">
        <w:trPr>
          <w:cantSplit/>
          <w:trHeight w:val="531"/>
        </w:trPr>
        <w:tc>
          <w:tcPr>
            <w:tcW w:w="14880" w:type="dxa"/>
            <w:gridSpan w:val="7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color w:val="000000"/>
                <w:sz w:val="24"/>
                <w:szCs w:val="24"/>
              </w:rPr>
              <w:t>. ИНФОРМАЦИОННАЯ ДЕЯТЕЛЬНОСТЬ</w:t>
            </w:r>
          </w:p>
        </w:tc>
      </w:tr>
      <w:tr w:rsidR="00C41508" w:rsidTr="00EE1136">
        <w:trPr>
          <w:trHeight w:hRule="exact" w:val="797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отчёта о работе Контрольно-счётной палаты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</w:pPr>
          </w:p>
        </w:tc>
      </w:tr>
      <w:tr w:rsidR="00C41508" w:rsidTr="00EE1136">
        <w:trPr>
          <w:trHeight w:hRule="exact" w:val="1981"/>
        </w:trPr>
        <w:tc>
          <w:tcPr>
            <w:tcW w:w="706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деятельности Контрольно-счётной палаты средствам массовой информации, в том числе публикация соответствующей </w:t>
            </w:r>
          </w:p>
          <w:p w:rsidR="00C41508" w:rsidRDefault="00C4150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на сайте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41508" w:rsidRDefault="00C41508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FF"/>
            <w:vAlign w:val="center"/>
          </w:tcPr>
          <w:p w:rsidR="00C41508" w:rsidRDefault="00C41508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41508" w:rsidRDefault="00C415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C41508" w:rsidRDefault="00C41508" w:rsidP="00F92FA9">
      <w:pPr>
        <w:shd w:val="clear" w:color="auto" w:fill="FFFFFF"/>
        <w:rPr>
          <w:color w:val="000000"/>
          <w:sz w:val="24"/>
          <w:szCs w:val="24"/>
        </w:rPr>
      </w:pPr>
    </w:p>
    <w:sectPr w:rsidR="00C41508" w:rsidSect="00F92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FA9"/>
    <w:rsid w:val="003667C1"/>
    <w:rsid w:val="003E694D"/>
    <w:rsid w:val="00444C9D"/>
    <w:rsid w:val="004F3D48"/>
    <w:rsid w:val="005A6B8B"/>
    <w:rsid w:val="008C6A9B"/>
    <w:rsid w:val="00980EE9"/>
    <w:rsid w:val="009C183F"/>
    <w:rsid w:val="009E10DF"/>
    <w:rsid w:val="00A51A10"/>
    <w:rsid w:val="00B26AEB"/>
    <w:rsid w:val="00C41508"/>
    <w:rsid w:val="00C80293"/>
    <w:rsid w:val="00E95A6F"/>
    <w:rsid w:val="00EE1136"/>
    <w:rsid w:val="00F92FA9"/>
    <w:rsid w:val="00FB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F92FA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92FA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92F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730</Words>
  <Characters>4161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2014-03-03T07:52:00Z</cp:lastPrinted>
  <dcterms:created xsi:type="dcterms:W3CDTF">2013-02-22T06:37:00Z</dcterms:created>
  <dcterms:modified xsi:type="dcterms:W3CDTF">2014-03-03T08:01:00Z</dcterms:modified>
</cp:coreProperties>
</file>