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F3" w:rsidRPr="002B4E58" w:rsidRDefault="005E21F3" w:rsidP="005E21F3">
      <w:pPr>
        <w:jc w:val="center"/>
        <w:rPr>
          <w:b/>
          <w:sz w:val="32"/>
          <w:szCs w:val="32"/>
        </w:rPr>
      </w:pPr>
      <w:r w:rsidRPr="002B4E58">
        <w:rPr>
          <w:b/>
          <w:sz w:val="32"/>
          <w:szCs w:val="32"/>
        </w:rPr>
        <w:t>Контроль</w:t>
      </w:r>
      <w:r w:rsidR="006D5985" w:rsidRPr="002B4E58">
        <w:rPr>
          <w:b/>
          <w:sz w:val="32"/>
          <w:szCs w:val="32"/>
        </w:rPr>
        <w:t>но-счетная палата города Назрань</w:t>
      </w:r>
    </w:p>
    <w:p w:rsidR="005E21F3" w:rsidRDefault="005E21F3" w:rsidP="005E21F3">
      <w:pPr>
        <w:jc w:val="center"/>
        <w:rPr>
          <w:b/>
          <w:sz w:val="32"/>
          <w:szCs w:val="32"/>
        </w:rPr>
      </w:pPr>
    </w:p>
    <w:p w:rsidR="005E21F3" w:rsidRDefault="005E21F3" w:rsidP="005E21F3">
      <w:pPr>
        <w:jc w:val="center"/>
        <w:rPr>
          <w:b/>
          <w:sz w:val="32"/>
          <w:szCs w:val="32"/>
        </w:rPr>
      </w:pPr>
    </w:p>
    <w:p w:rsidR="005E21F3" w:rsidRDefault="005E21F3" w:rsidP="005E21F3">
      <w:pPr>
        <w:jc w:val="center"/>
        <w:rPr>
          <w:b/>
          <w:sz w:val="32"/>
          <w:szCs w:val="32"/>
        </w:rPr>
      </w:pPr>
    </w:p>
    <w:p w:rsidR="005E21F3" w:rsidRDefault="005E21F3" w:rsidP="005E21F3">
      <w:pPr>
        <w:jc w:val="center"/>
        <w:rPr>
          <w:b/>
          <w:sz w:val="32"/>
          <w:szCs w:val="32"/>
        </w:rPr>
      </w:pPr>
    </w:p>
    <w:p w:rsidR="005E21F3" w:rsidRDefault="005E21F3" w:rsidP="005E21F3">
      <w:pPr>
        <w:jc w:val="center"/>
        <w:rPr>
          <w:b/>
          <w:sz w:val="32"/>
          <w:szCs w:val="32"/>
        </w:rPr>
      </w:pPr>
    </w:p>
    <w:p w:rsidR="005E21F3" w:rsidRDefault="005E21F3" w:rsidP="005E21F3">
      <w:pPr>
        <w:jc w:val="center"/>
        <w:rPr>
          <w:b/>
          <w:sz w:val="32"/>
          <w:szCs w:val="32"/>
        </w:rPr>
      </w:pPr>
    </w:p>
    <w:p w:rsidR="005E21F3" w:rsidRDefault="005E21F3" w:rsidP="005E21F3">
      <w:pPr>
        <w:jc w:val="center"/>
        <w:rPr>
          <w:b/>
          <w:sz w:val="32"/>
          <w:szCs w:val="32"/>
        </w:rPr>
      </w:pPr>
    </w:p>
    <w:p w:rsidR="005E21F3" w:rsidRDefault="005E21F3" w:rsidP="005E21F3">
      <w:pPr>
        <w:jc w:val="center"/>
        <w:rPr>
          <w:b/>
          <w:sz w:val="32"/>
          <w:szCs w:val="32"/>
        </w:rPr>
      </w:pPr>
    </w:p>
    <w:p w:rsidR="005E21F3" w:rsidRDefault="005E21F3" w:rsidP="005E21F3">
      <w:pPr>
        <w:jc w:val="center"/>
        <w:rPr>
          <w:b/>
          <w:sz w:val="32"/>
          <w:szCs w:val="32"/>
        </w:rPr>
      </w:pPr>
    </w:p>
    <w:p w:rsidR="005E21F3" w:rsidRDefault="005E21F3" w:rsidP="005E21F3">
      <w:pPr>
        <w:jc w:val="center"/>
        <w:rPr>
          <w:b/>
          <w:sz w:val="32"/>
          <w:szCs w:val="32"/>
        </w:rPr>
      </w:pPr>
    </w:p>
    <w:p w:rsidR="005E21F3" w:rsidRDefault="005E21F3" w:rsidP="005E21F3">
      <w:pPr>
        <w:jc w:val="center"/>
        <w:rPr>
          <w:b/>
          <w:sz w:val="32"/>
          <w:szCs w:val="32"/>
        </w:rPr>
      </w:pPr>
    </w:p>
    <w:p w:rsidR="005E21F3" w:rsidRDefault="002B4E58" w:rsidP="005E21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Ф К - 6</w:t>
      </w:r>
      <w:r w:rsidR="005E21F3">
        <w:rPr>
          <w:b/>
          <w:sz w:val="32"/>
          <w:szCs w:val="32"/>
        </w:rPr>
        <w:t xml:space="preserve"> </w:t>
      </w:r>
    </w:p>
    <w:p w:rsidR="005E21F3" w:rsidRDefault="005E21F3" w:rsidP="005E21F3">
      <w:pPr>
        <w:jc w:val="center"/>
        <w:rPr>
          <w:b/>
          <w:sz w:val="32"/>
          <w:szCs w:val="32"/>
        </w:rPr>
      </w:pPr>
    </w:p>
    <w:p w:rsidR="005E21F3" w:rsidRDefault="005E21F3" w:rsidP="005E21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ЭКСПЕРТИЗА ПРОЕКТОВ </w:t>
      </w:r>
    </w:p>
    <w:p w:rsidR="005E21F3" w:rsidRDefault="005E21F3" w:rsidP="005E21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МУНИЦИПАЛЬНЫХ ПРОГРАММ</w:t>
      </w:r>
    </w:p>
    <w:p w:rsidR="005E21F3" w:rsidRDefault="005E21F3" w:rsidP="005E21F3">
      <w:pPr>
        <w:jc w:val="center"/>
        <w:rPr>
          <w:b/>
          <w:sz w:val="32"/>
          <w:szCs w:val="32"/>
        </w:rPr>
      </w:pPr>
    </w:p>
    <w:p w:rsidR="005E21F3" w:rsidRDefault="005E21F3" w:rsidP="005E21F3">
      <w:pPr>
        <w:jc w:val="center"/>
        <w:rPr>
          <w:b/>
          <w:sz w:val="32"/>
          <w:szCs w:val="32"/>
        </w:rPr>
      </w:pPr>
    </w:p>
    <w:p w:rsidR="005E21F3" w:rsidRDefault="005E21F3" w:rsidP="005E21F3">
      <w:pPr>
        <w:jc w:val="center"/>
        <w:rPr>
          <w:b/>
          <w:sz w:val="32"/>
          <w:szCs w:val="32"/>
        </w:rPr>
      </w:pPr>
    </w:p>
    <w:p w:rsidR="005E21F3" w:rsidRDefault="005E21F3" w:rsidP="005E21F3">
      <w:pPr>
        <w:jc w:val="center"/>
        <w:rPr>
          <w:b/>
          <w:sz w:val="32"/>
          <w:szCs w:val="32"/>
        </w:rPr>
      </w:pPr>
    </w:p>
    <w:p w:rsidR="005E21F3" w:rsidRDefault="005E21F3" w:rsidP="005E21F3">
      <w:pPr>
        <w:jc w:val="center"/>
        <w:rPr>
          <w:b/>
          <w:sz w:val="32"/>
          <w:szCs w:val="32"/>
        </w:rPr>
      </w:pPr>
    </w:p>
    <w:p w:rsidR="005E21F3" w:rsidRDefault="005E21F3" w:rsidP="005E21F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B4E58" w:rsidRDefault="002B4E58" w:rsidP="005E21F3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6D5985">
        <w:rPr>
          <w:sz w:val="28"/>
          <w:szCs w:val="28"/>
        </w:rPr>
        <w:t xml:space="preserve">ем </w:t>
      </w:r>
    </w:p>
    <w:p w:rsidR="005E21F3" w:rsidRDefault="006D5985" w:rsidP="005E21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КСП </w:t>
      </w:r>
      <w:proofErr w:type="spellStart"/>
      <w:r>
        <w:rPr>
          <w:sz w:val="28"/>
          <w:szCs w:val="28"/>
        </w:rPr>
        <w:t>г.Назрань</w:t>
      </w:r>
      <w:proofErr w:type="spellEnd"/>
      <w:r w:rsidR="005E21F3">
        <w:rPr>
          <w:sz w:val="28"/>
          <w:szCs w:val="28"/>
        </w:rPr>
        <w:t xml:space="preserve"> </w:t>
      </w:r>
    </w:p>
    <w:p w:rsidR="005E21F3" w:rsidRDefault="002B4E58" w:rsidP="005E21F3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04.03.2014г.</w:t>
      </w:r>
    </w:p>
    <w:p w:rsidR="005E21F3" w:rsidRDefault="005E21F3" w:rsidP="005E21F3">
      <w:pPr>
        <w:jc w:val="right"/>
        <w:rPr>
          <w:sz w:val="28"/>
          <w:szCs w:val="28"/>
        </w:rPr>
      </w:pPr>
    </w:p>
    <w:p w:rsidR="005E21F3" w:rsidRDefault="005E21F3" w:rsidP="005E21F3">
      <w:pPr>
        <w:jc w:val="right"/>
        <w:rPr>
          <w:sz w:val="28"/>
          <w:szCs w:val="28"/>
        </w:rPr>
      </w:pPr>
    </w:p>
    <w:p w:rsidR="005E21F3" w:rsidRDefault="005E21F3" w:rsidP="005E21F3">
      <w:pPr>
        <w:jc w:val="right"/>
        <w:rPr>
          <w:sz w:val="28"/>
          <w:szCs w:val="28"/>
        </w:rPr>
      </w:pPr>
    </w:p>
    <w:p w:rsidR="005E21F3" w:rsidRDefault="005E21F3" w:rsidP="005E21F3">
      <w:pPr>
        <w:jc w:val="right"/>
        <w:rPr>
          <w:sz w:val="28"/>
          <w:szCs w:val="28"/>
        </w:rPr>
      </w:pPr>
    </w:p>
    <w:p w:rsidR="005E21F3" w:rsidRDefault="005E21F3" w:rsidP="005E21F3">
      <w:pPr>
        <w:jc w:val="right"/>
        <w:rPr>
          <w:sz w:val="28"/>
          <w:szCs w:val="28"/>
        </w:rPr>
      </w:pPr>
    </w:p>
    <w:p w:rsidR="005E21F3" w:rsidRDefault="005E21F3" w:rsidP="005E21F3">
      <w:pPr>
        <w:jc w:val="right"/>
        <w:rPr>
          <w:sz w:val="28"/>
          <w:szCs w:val="28"/>
        </w:rPr>
      </w:pPr>
    </w:p>
    <w:p w:rsidR="005E21F3" w:rsidRDefault="005E21F3" w:rsidP="005E21F3">
      <w:pPr>
        <w:jc w:val="right"/>
        <w:rPr>
          <w:sz w:val="28"/>
          <w:szCs w:val="28"/>
        </w:rPr>
      </w:pPr>
    </w:p>
    <w:p w:rsidR="005E21F3" w:rsidRDefault="005E21F3" w:rsidP="005E21F3">
      <w:pPr>
        <w:jc w:val="right"/>
        <w:rPr>
          <w:sz w:val="28"/>
          <w:szCs w:val="28"/>
        </w:rPr>
      </w:pPr>
    </w:p>
    <w:p w:rsidR="005E21F3" w:rsidRDefault="005E21F3" w:rsidP="005E21F3">
      <w:pPr>
        <w:jc w:val="center"/>
        <w:rPr>
          <w:sz w:val="28"/>
          <w:szCs w:val="28"/>
        </w:rPr>
      </w:pPr>
    </w:p>
    <w:p w:rsidR="005E21F3" w:rsidRDefault="005E21F3" w:rsidP="005E21F3">
      <w:pPr>
        <w:jc w:val="center"/>
        <w:rPr>
          <w:sz w:val="28"/>
          <w:szCs w:val="28"/>
        </w:rPr>
      </w:pPr>
    </w:p>
    <w:p w:rsidR="005E21F3" w:rsidRDefault="005E21F3" w:rsidP="005E21F3">
      <w:pPr>
        <w:jc w:val="center"/>
        <w:rPr>
          <w:sz w:val="28"/>
          <w:szCs w:val="28"/>
        </w:rPr>
      </w:pPr>
    </w:p>
    <w:p w:rsidR="005E21F3" w:rsidRDefault="005E21F3" w:rsidP="005E21F3">
      <w:pPr>
        <w:jc w:val="center"/>
        <w:rPr>
          <w:sz w:val="28"/>
          <w:szCs w:val="28"/>
        </w:rPr>
      </w:pPr>
    </w:p>
    <w:p w:rsidR="005E21F3" w:rsidRDefault="005E21F3" w:rsidP="005E21F3">
      <w:pPr>
        <w:jc w:val="center"/>
        <w:rPr>
          <w:sz w:val="28"/>
          <w:szCs w:val="28"/>
        </w:rPr>
      </w:pPr>
    </w:p>
    <w:p w:rsidR="005E21F3" w:rsidRDefault="005E21F3" w:rsidP="005E21F3">
      <w:pPr>
        <w:jc w:val="center"/>
        <w:rPr>
          <w:sz w:val="28"/>
          <w:szCs w:val="28"/>
        </w:rPr>
      </w:pPr>
    </w:p>
    <w:p w:rsidR="005E21F3" w:rsidRDefault="005E21F3" w:rsidP="005E21F3">
      <w:pPr>
        <w:jc w:val="center"/>
        <w:rPr>
          <w:sz w:val="28"/>
          <w:szCs w:val="28"/>
        </w:rPr>
      </w:pPr>
    </w:p>
    <w:p w:rsidR="005E21F3" w:rsidRPr="002B4E58" w:rsidRDefault="006D5985" w:rsidP="005E21F3">
      <w:pPr>
        <w:jc w:val="center"/>
        <w:rPr>
          <w:b/>
          <w:sz w:val="28"/>
          <w:szCs w:val="28"/>
        </w:rPr>
      </w:pPr>
      <w:r w:rsidRPr="002B4E58">
        <w:rPr>
          <w:b/>
          <w:sz w:val="28"/>
          <w:szCs w:val="28"/>
        </w:rPr>
        <w:t>Назрань</w:t>
      </w:r>
      <w:r w:rsidR="005E21F3" w:rsidRPr="002B4E58">
        <w:rPr>
          <w:b/>
          <w:sz w:val="28"/>
          <w:szCs w:val="28"/>
        </w:rPr>
        <w:t xml:space="preserve"> – 2014 год</w:t>
      </w:r>
    </w:p>
    <w:p w:rsidR="005E21F3" w:rsidRDefault="005E21F3" w:rsidP="005E21F3">
      <w:pPr>
        <w:jc w:val="center"/>
        <w:rPr>
          <w:sz w:val="28"/>
          <w:szCs w:val="28"/>
        </w:rPr>
      </w:pPr>
    </w:p>
    <w:p w:rsidR="005E21F3" w:rsidRDefault="005E21F3" w:rsidP="005E21F3">
      <w:pPr>
        <w:jc w:val="center"/>
        <w:rPr>
          <w:sz w:val="28"/>
          <w:szCs w:val="28"/>
        </w:rPr>
      </w:pPr>
    </w:p>
    <w:p w:rsidR="005E21F3" w:rsidRDefault="005E21F3" w:rsidP="005E21F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5E21F3" w:rsidRDefault="005E21F3" w:rsidP="005E21F3">
      <w:pPr>
        <w:jc w:val="center"/>
        <w:rPr>
          <w:sz w:val="28"/>
          <w:szCs w:val="28"/>
        </w:rPr>
      </w:pPr>
    </w:p>
    <w:p w:rsidR="005E21F3" w:rsidRDefault="005E21F3" w:rsidP="005E21F3">
      <w:pPr>
        <w:jc w:val="center"/>
        <w:rPr>
          <w:sz w:val="28"/>
          <w:szCs w:val="28"/>
        </w:rPr>
      </w:pPr>
    </w:p>
    <w:p w:rsidR="005E21F3" w:rsidRDefault="005E21F3" w:rsidP="005E21F3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Общие положения                                                                                         3</w:t>
      </w:r>
    </w:p>
    <w:p w:rsidR="005E21F3" w:rsidRDefault="005E21F3" w:rsidP="005E21F3">
      <w:pPr>
        <w:rPr>
          <w:sz w:val="28"/>
          <w:szCs w:val="28"/>
        </w:rPr>
      </w:pPr>
    </w:p>
    <w:p w:rsidR="005E21F3" w:rsidRDefault="005E21F3" w:rsidP="005E21F3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Требования к проведению экспертизы муниципальной программы       4</w:t>
      </w:r>
    </w:p>
    <w:p w:rsidR="005E21F3" w:rsidRDefault="005E21F3" w:rsidP="005E21F3">
      <w:pPr>
        <w:rPr>
          <w:sz w:val="28"/>
          <w:szCs w:val="28"/>
          <w:highlight w:val="yellow"/>
        </w:rPr>
      </w:pPr>
    </w:p>
    <w:p w:rsidR="005E21F3" w:rsidRDefault="005E21F3" w:rsidP="005E21F3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Этапы проведения экспертизы                                                                     7</w:t>
      </w:r>
    </w:p>
    <w:p w:rsidR="005E21F3" w:rsidRDefault="005E21F3" w:rsidP="005E21F3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Реализация итогов проведения экспертизы проектов </w:t>
      </w:r>
    </w:p>
    <w:p w:rsidR="005E21F3" w:rsidRDefault="005E21F3" w:rsidP="005E21F3">
      <w:pPr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программ                                                                            8</w:t>
      </w:r>
    </w:p>
    <w:p w:rsidR="005E21F3" w:rsidRDefault="005E21F3" w:rsidP="005E21F3">
      <w:pPr>
        <w:jc w:val="center"/>
        <w:rPr>
          <w:sz w:val="28"/>
          <w:szCs w:val="28"/>
        </w:rPr>
      </w:pPr>
    </w:p>
    <w:p w:rsidR="005E21F3" w:rsidRDefault="005E21F3" w:rsidP="005E21F3">
      <w:pPr>
        <w:jc w:val="center"/>
        <w:rPr>
          <w:sz w:val="28"/>
          <w:szCs w:val="28"/>
        </w:rPr>
      </w:pPr>
    </w:p>
    <w:p w:rsidR="005E21F3" w:rsidRDefault="005E21F3" w:rsidP="005E21F3">
      <w:pPr>
        <w:jc w:val="center"/>
        <w:rPr>
          <w:sz w:val="28"/>
          <w:szCs w:val="28"/>
        </w:rPr>
      </w:pPr>
    </w:p>
    <w:p w:rsidR="005E21F3" w:rsidRDefault="005E21F3" w:rsidP="005E21F3">
      <w:pPr>
        <w:jc w:val="center"/>
        <w:rPr>
          <w:sz w:val="28"/>
          <w:szCs w:val="28"/>
        </w:rPr>
      </w:pPr>
    </w:p>
    <w:p w:rsidR="005E21F3" w:rsidRDefault="005E21F3" w:rsidP="005E21F3">
      <w:pPr>
        <w:jc w:val="center"/>
        <w:rPr>
          <w:sz w:val="28"/>
          <w:szCs w:val="28"/>
        </w:rPr>
      </w:pPr>
    </w:p>
    <w:p w:rsidR="005E21F3" w:rsidRDefault="005E21F3" w:rsidP="005E21F3">
      <w:pPr>
        <w:jc w:val="center"/>
        <w:rPr>
          <w:sz w:val="28"/>
          <w:szCs w:val="28"/>
        </w:rPr>
      </w:pPr>
    </w:p>
    <w:p w:rsidR="005E21F3" w:rsidRDefault="005E21F3" w:rsidP="005E21F3">
      <w:pPr>
        <w:jc w:val="center"/>
        <w:rPr>
          <w:sz w:val="28"/>
          <w:szCs w:val="28"/>
        </w:rPr>
      </w:pPr>
    </w:p>
    <w:p w:rsidR="005E21F3" w:rsidRDefault="005E21F3" w:rsidP="005E21F3">
      <w:pPr>
        <w:jc w:val="center"/>
        <w:rPr>
          <w:sz w:val="28"/>
          <w:szCs w:val="28"/>
        </w:rPr>
      </w:pPr>
    </w:p>
    <w:p w:rsidR="005E21F3" w:rsidRDefault="005E21F3" w:rsidP="005E21F3">
      <w:pPr>
        <w:jc w:val="center"/>
        <w:rPr>
          <w:sz w:val="28"/>
          <w:szCs w:val="28"/>
        </w:rPr>
      </w:pPr>
    </w:p>
    <w:p w:rsidR="005E21F3" w:rsidRDefault="005E21F3" w:rsidP="005E21F3">
      <w:pPr>
        <w:jc w:val="center"/>
        <w:rPr>
          <w:sz w:val="28"/>
          <w:szCs w:val="28"/>
        </w:rPr>
      </w:pPr>
    </w:p>
    <w:p w:rsidR="005E21F3" w:rsidRDefault="005E21F3" w:rsidP="005E21F3">
      <w:pPr>
        <w:jc w:val="center"/>
        <w:rPr>
          <w:sz w:val="28"/>
          <w:szCs w:val="28"/>
        </w:rPr>
      </w:pPr>
    </w:p>
    <w:p w:rsidR="005E21F3" w:rsidRDefault="005E21F3" w:rsidP="005E21F3">
      <w:pPr>
        <w:jc w:val="center"/>
        <w:rPr>
          <w:sz w:val="28"/>
          <w:szCs w:val="28"/>
        </w:rPr>
      </w:pPr>
    </w:p>
    <w:p w:rsidR="005E21F3" w:rsidRDefault="005E21F3" w:rsidP="005E21F3">
      <w:pPr>
        <w:jc w:val="center"/>
        <w:rPr>
          <w:sz w:val="28"/>
          <w:szCs w:val="28"/>
        </w:rPr>
      </w:pPr>
    </w:p>
    <w:p w:rsidR="005E21F3" w:rsidRDefault="005E21F3" w:rsidP="005E21F3">
      <w:pPr>
        <w:jc w:val="center"/>
        <w:rPr>
          <w:sz w:val="28"/>
          <w:szCs w:val="28"/>
        </w:rPr>
      </w:pPr>
    </w:p>
    <w:p w:rsidR="005E21F3" w:rsidRDefault="005E21F3" w:rsidP="005E21F3">
      <w:pPr>
        <w:jc w:val="center"/>
        <w:rPr>
          <w:sz w:val="28"/>
          <w:szCs w:val="28"/>
        </w:rPr>
      </w:pPr>
    </w:p>
    <w:p w:rsidR="005E21F3" w:rsidRDefault="005E21F3" w:rsidP="005E21F3">
      <w:pPr>
        <w:jc w:val="center"/>
        <w:rPr>
          <w:sz w:val="28"/>
          <w:szCs w:val="28"/>
        </w:rPr>
      </w:pPr>
    </w:p>
    <w:p w:rsidR="005E21F3" w:rsidRDefault="005E21F3" w:rsidP="005E21F3">
      <w:pPr>
        <w:jc w:val="center"/>
        <w:rPr>
          <w:sz w:val="28"/>
          <w:szCs w:val="28"/>
        </w:rPr>
      </w:pPr>
    </w:p>
    <w:p w:rsidR="005E21F3" w:rsidRDefault="005E21F3" w:rsidP="005E21F3">
      <w:pPr>
        <w:jc w:val="center"/>
        <w:rPr>
          <w:sz w:val="28"/>
          <w:szCs w:val="28"/>
        </w:rPr>
      </w:pPr>
    </w:p>
    <w:p w:rsidR="005E21F3" w:rsidRDefault="005E21F3" w:rsidP="005E21F3">
      <w:pPr>
        <w:jc w:val="center"/>
        <w:rPr>
          <w:sz w:val="28"/>
          <w:szCs w:val="28"/>
        </w:rPr>
      </w:pPr>
    </w:p>
    <w:p w:rsidR="005E21F3" w:rsidRDefault="005E21F3" w:rsidP="005E21F3">
      <w:pPr>
        <w:jc w:val="center"/>
        <w:rPr>
          <w:sz w:val="28"/>
          <w:szCs w:val="28"/>
        </w:rPr>
      </w:pPr>
    </w:p>
    <w:p w:rsidR="005E21F3" w:rsidRDefault="005E21F3" w:rsidP="005E21F3">
      <w:pPr>
        <w:jc w:val="center"/>
        <w:rPr>
          <w:sz w:val="28"/>
          <w:szCs w:val="28"/>
        </w:rPr>
      </w:pPr>
    </w:p>
    <w:p w:rsidR="005E21F3" w:rsidRDefault="005E21F3" w:rsidP="005E21F3">
      <w:pPr>
        <w:jc w:val="center"/>
        <w:rPr>
          <w:sz w:val="28"/>
          <w:szCs w:val="28"/>
        </w:rPr>
      </w:pPr>
    </w:p>
    <w:p w:rsidR="005E21F3" w:rsidRDefault="005E21F3" w:rsidP="005E21F3">
      <w:pPr>
        <w:jc w:val="center"/>
        <w:rPr>
          <w:sz w:val="28"/>
          <w:szCs w:val="28"/>
        </w:rPr>
      </w:pPr>
    </w:p>
    <w:p w:rsidR="005E21F3" w:rsidRDefault="005E21F3" w:rsidP="005E21F3">
      <w:pPr>
        <w:jc w:val="center"/>
        <w:rPr>
          <w:sz w:val="28"/>
          <w:szCs w:val="28"/>
        </w:rPr>
      </w:pPr>
    </w:p>
    <w:p w:rsidR="005E21F3" w:rsidRDefault="005E21F3" w:rsidP="005E21F3">
      <w:pPr>
        <w:jc w:val="center"/>
        <w:rPr>
          <w:sz w:val="28"/>
          <w:szCs w:val="28"/>
        </w:rPr>
      </w:pPr>
    </w:p>
    <w:p w:rsidR="005E21F3" w:rsidRDefault="005E21F3" w:rsidP="005E21F3">
      <w:pPr>
        <w:jc w:val="center"/>
        <w:rPr>
          <w:sz w:val="28"/>
          <w:szCs w:val="28"/>
        </w:rPr>
      </w:pPr>
    </w:p>
    <w:p w:rsidR="005E21F3" w:rsidRDefault="005E21F3" w:rsidP="005E21F3">
      <w:pPr>
        <w:jc w:val="center"/>
        <w:rPr>
          <w:sz w:val="28"/>
          <w:szCs w:val="28"/>
        </w:rPr>
      </w:pPr>
    </w:p>
    <w:p w:rsidR="005E21F3" w:rsidRDefault="005E21F3" w:rsidP="005E21F3">
      <w:pPr>
        <w:jc w:val="center"/>
        <w:rPr>
          <w:sz w:val="28"/>
          <w:szCs w:val="28"/>
        </w:rPr>
      </w:pPr>
    </w:p>
    <w:p w:rsidR="005E21F3" w:rsidRDefault="005E21F3" w:rsidP="005E21F3">
      <w:pPr>
        <w:jc w:val="center"/>
        <w:rPr>
          <w:sz w:val="28"/>
          <w:szCs w:val="28"/>
        </w:rPr>
      </w:pPr>
    </w:p>
    <w:p w:rsidR="005E21F3" w:rsidRDefault="005E21F3" w:rsidP="005E21F3">
      <w:pPr>
        <w:jc w:val="center"/>
        <w:rPr>
          <w:sz w:val="28"/>
          <w:szCs w:val="28"/>
        </w:rPr>
      </w:pPr>
    </w:p>
    <w:p w:rsidR="005E21F3" w:rsidRDefault="005E21F3" w:rsidP="005E21F3">
      <w:pPr>
        <w:jc w:val="center"/>
        <w:rPr>
          <w:sz w:val="28"/>
          <w:szCs w:val="28"/>
        </w:rPr>
      </w:pPr>
    </w:p>
    <w:p w:rsidR="006D5985" w:rsidRDefault="006D5985" w:rsidP="005E21F3">
      <w:pPr>
        <w:jc w:val="center"/>
        <w:rPr>
          <w:sz w:val="28"/>
          <w:szCs w:val="28"/>
        </w:rPr>
      </w:pPr>
    </w:p>
    <w:p w:rsidR="005E21F3" w:rsidRDefault="005E21F3" w:rsidP="005E21F3">
      <w:pPr>
        <w:jc w:val="center"/>
        <w:rPr>
          <w:sz w:val="28"/>
          <w:szCs w:val="28"/>
        </w:rPr>
      </w:pPr>
    </w:p>
    <w:p w:rsidR="005E21F3" w:rsidRDefault="005E21F3" w:rsidP="005E21F3">
      <w:pPr>
        <w:jc w:val="center"/>
        <w:rPr>
          <w:sz w:val="28"/>
          <w:szCs w:val="28"/>
        </w:rPr>
      </w:pPr>
    </w:p>
    <w:p w:rsidR="005E21F3" w:rsidRDefault="005E21F3" w:rsidP="005E21F3">
      <w:pPr>
        <w:jc w:val="center"/>
        <w:rPr>
          <w:sz w:val="28"/>
          <w:szCs w:val="28"/>
        </w:rPr>
      </w:pPr>
    </w:p>
    <w:p w:rsidR="005E21F3" w:rsidRDefault="006D5985" w:rsidP="006D5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E21F3">
        <w:rPr>
          <w:b/>
          <w:sz w:val="28"/>
          <w:szCs w:val="28"/>
        </w:rPr>
        <w:t>Общие положения</w:t>
      </w:r>
    </w:p>
    <w:p w:rsidR="005E21F3" w:rsidRDefault="005E21F3" w:rsidP="005E21F3">
      <w:pPr>
        <w:jc w:val="center"/>
        <w:rPr>
          <w:b/>
          <w:sz w:val="28"/>
          <w:szCs w:val="28"/>
        </w:rPr>
      </w:pPr>
    </w:p>
    <w:p w:rsidR="005E21F3" w:rsidRPr="00D51E7F" w:rsidRDefault="005E21F3" w:rsidP="00D51E7F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Стандарт фи</w:t>
      </w:r>
      <w:r w:rsidR="002B4E58">
        <w:rPr>
          <w:sz w:val="28"/>
          <w:szCs w:val="28"/>
        </w:rPr>
        <w:t xml:space="preserve">нансового контроля СФК </w:t>
      </w:r>
      <w:bookmarkStart w:id="0" w:name="_GoBack"/>
      <w:bookmarkEnd w:id="0"/>
      <w:r>
        <w:rPr>
          <w:sz w:val="28"/>
          <w:szCs w:val="28"/>
        </w:rPr>
        <w:t>«Экспертиза проектов муниципальных программ» (далее – Стандарт) разработаны в целях методологического обеспечения реализации функции Контрольно-счетной палаты</w:t>
      </w:r>
      <w:r>
        <w:rPr>
          <w:b/>
          <w:sz w:val="28"/>
          <w:szCs w:val="28"/>
        </w:rPr>
        <w:t xml:space="preserve"> </w:t>
      </w:r>
      <w:proofErr w:type="spellStart"/>
      <w:r w:rsidR="006D5985">
        <w:rPr>
          <w:sz w:val="28"/>
          <w:szCs w:val="28"/>
        </w:rPr>
        <w:t>г.Назрань</w:t>
      </w:r>
      <w:proofErr w:type="spellEnd"/>
      <w:r>
        <w:rPr>
          <w:sz w:val="28"/>
          <w:szCs w:val="28"/>
        </w:rPr>
        <w:t xml:space="preserve"> по экспертизе муниципальных программ </w:t>
      </w:r>
      <w:proofErr w:type="spellStart"/>
      <w:r w:rsidR="006D5985">
        <w:rPr>
          <w:sz w:val="28"/>
          <w:szCs w:val="28"/>
        </w:rPr>
        <w:t>г.Назрань</w:t>
      </w:r>
      <w:proofErr w:type="spellEnd"/>
      <w:r>
        <w:rPr>
          <w:sz w:val="28"/>
          <w:szCs w:val="28"/>
        </w:rPr>
        <w:t>.</w:t>
      </w:r>
    </w:p>
    <w:p w:rsidR="005E21F3" w:rsidRDefault="005E21F3" w:rsidP="00D51E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</w:t>
      </w:r>
      <w:proofErr w:type="gramStart"/>
      <w:r>
        <w:rPr>
          <w:sz w:val="28"/>
          <w:szCs w:val="28"/>
        </w:rPr>
        <w:t>12.05.2012  №</w:t>
      </w:r>
      <w:proofErr w:type="gramEnd"/>
      <w:r>
        <w:rPr>
          <w:sz w:val="28"/>
          <w:szCs w:val="28"/>
        </w:rPr>
        <w:t xml:space="preserve"> 21К (854)).</w:t>
      </w:r>
    </w:p>
    <w:p w:rsidR="005E21F3" w:rsidRDefault="005E21F3" w:rsidP="005E21F3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настоящего Стандарта были использованы:</w:t>
      </w:r>
    </w:p>
    <w:p w:rsidR="005E21F3" w:rsidRDefault="005E21F3" w:rsidP="005E21F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Типовой стандарт «Финансово-экономическая экспертиза проектов муниципальных программ», утвержденный решением Президиума Союза МКСО (протокол заседания Президиума Союза МКСО от 19.05.2013 г. </w:t>
      </w:r>
      <w:r>
        <w:rPr>
          <w:sz w:val="28"/>
          <w:szCs w:val="28"/>
        </w:rPr>
        <w:br/>
        <w:t>№ 2 (33);</w:t>
      </w:r>
    </w:p>
    <w:p w:rsidR="005E21F3" w:rsidRDefault="005E21F3" w:rsidP="005E21F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Методические рекомендации по проведению экспертизы проектов государственных программ города Москвы, утвержденные приказом Председателя КСП г. Москвы от 16.06.2011 № 26/01-05 (в ред. от 22.07.2013);</w:t>
      </w:r>
    </w:p>
    <w:p w:rsidR="005E21F3" w:rsidRDefault="005E21F3" w:rsidP="006D598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Методические рекомендации по проведению экспертизы проектов государственных программ Брянской области, утвержденные решением Коллегии Контрольно-счетной палаты Брянской облас</w:t>
      </w:r>
      <w:r w:rsidR="006D5985">
        <w:rPr>
          <w:sz w:val="28"/>
          <w:szCs w:val="28"/>
        </w:rPr>
        <w:t>ти от 25 апреля 2014 г. № 30-рк.</w:t>
      </w:r>
    </w:p>
    <w:p w:rsidR="005E21F3" w:rsidRPr="006D5985" w:rsidRDefault="005E21F3" w:rsidP="006D59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>Стандарт предназначен для организации и осуществления сотрудниками Контроль</w:t>
      </w:r>
      <w:r w:rsidR="006D5985">
        <w:rPr>
          <w:sz w:val="28"/>
          <w:szCs w:val="28"/>
        </w:rPr>
        <w:t xml:space="preserve">но-счетной палаты </w:t>
      </w:r>
      <w:proofErr w:type="spellStart"/>
      <w:r w:rsidR="006D5985">
        <w:rPr>
          <w:sz w:val="28"/>
          <w:szCs w:val="28"/>
        </w:rPr>
        <w:t>г.Назрань</w:t>
      </w:r>
      <w:proofErr w:type="spellEnd"/>
      <w:r>
        <w:rPr>
          <w:sz w:val="28"/>
          <w:szCs w:val="28"/>
        </w:rPr>
        <w:t xml:space="preserve"> (далее – Контрольно-счетной палаты, КСП) системной и объективной экспертизы проектов муниципальных программ </w:t>
      </w:r>
      <w:proofErr w:type="spellStart"/>
      <w:r w:rsidR="006D5985">
        <w:rPr>
          <w:sz w:val="28"/>
          <w:szCs w:val="28"/>
        </w:rPr>
        <w:t>г.Назрань</w:t>
      </w:r>
      <w:proofErr w:type="spellEnd"/>
      <w:r>
        <w:rPr>
          <w:sz w:val="28"/>
          <w:szCs w:val="28"/>
        </w:rPr>
        <w:t>, а также изменений действующих программ.</w:t>
      </w:r>
    </w:p>
    <w:p w:rsidR="005E21F3" w:rsidRDefault="005E21F3" w:rsidP="005E21F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1.5.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>Целью Стандарта является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определение обязательных для выполнения унифицированных методов (способов) организации, проведения и оформления результатов экспертизы проектов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муниципальных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программ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proofErr w:type="spellStart"/>
      <w:r w:rsidR="006D5985" w:rsidRPr="00D51E7F">
        <w:rPr>
          <w:rFonts w:ascii="Times New Roman" w:hAnsi="Times New Roman"/>
          <w:b w:val="0"/>
          <w:color w:val="auto"/>
          <w:sz w:val="28"/>
          <w:szCs w:val="28"/>
        </w:rPr>
        <w:t>г.Назрань</w:t>
      </w:r>
      <w:proofErr w:type="spellEnd"/>
      <w:r w:rsidRPr="00D51E7F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а также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разработки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предложений о внесении изменений в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муниципальные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программы  в пределах полномочий и задач, возложенных на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Контрольно-с</w:t>
      </w:r>
      <w:r>
        <w:rPr>
          <w:rFonts w:ascii="Times New Roman" w:hAnsi="Times New Roman"/>
          <w:b w:val="0"/>
          <w:color w:val="auto"/>
          <w:sz w:val="28"/>
          <w:szCs w:val="28"/>
        </w:rPr>
        <w:t>четную палату.</w:t>
      </w:r>
    </w:p>
    <w:p w:rsidR="005E21F3" w:rsidRDefault="005E21F3" w:rsidP="005E21F3">
      <w:pPr>
        <w:pStyle w:val="a3"/>
        <w:tabs>
          <w:tab w:val="left" w:pos="426"/>
        </w:tabs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1.6.</w:t>
      </w:r>
      <w:r>
        <w:rPr>
          <w:b w:val="0"/>
          <w:szCs w:val="28"/>
        </w:rPr>
        <w:tab/>
        <w:t xml:space="preserve">Задачи, решаемые Стандартом: </w:t>
      </w:r>
    </w:p>
    <w:p w:rsidR="005E21F3" w:rsidRDefault="005E21F3" w:rsidP="005E21F3">
      <w:pPr>
        <w:pStyle w:val="a3"/>
        <w:tabs>
          <w:tab w:val="left" w:pos="709"/>
        </w:tabs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>
        <w:rPr>
          <w:b w:val="0"/>
          <w:szCs w:val="28"/>
        </w:rPr>
        <w:tab/>
        <w:t>определение основных подходов и этапов проведения экспертизы проектов муниципальных программ и муниципальных правовых актов, предусматривающих внесение изменений в действующие программы (далее – экспертиза проектов муниципальных программ);</w:t>
      </w:r>
    </w:p>
    <w:p w:rsidR="005E21F3" w:rsidRDefault="005E21F3" w:rsidP="005E21F3">
      <w:pPr>
        <w:pStyle w:val="a3"/>
        <w:tabs>
          <w:tab w:val="left" w:pos="709"/>
        </w:tabs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>
        <w:rPr>
          <w:b w:val="0"/>
          <w:szCs w:val="28"/>
        </w:rPr>
        <w:tab/>
        <w:t>установление требований к содержанию экспертно-аналитических мероприятий, предусматривающих экспертизу муниципальных программ;</w:t>
      </w:r>
    </w:p>
    <w:p w:rsidR="005E21F3" w:rsidRDefault="005E21F3" w:rsidP="005E21F3">
      <w:pPr>
        <w:pStyle w:val="a3"/>
        <w:tabs>
          <w:tab w:val="left" w:pos="709"/>
        </w:tabs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>
        <w:rPr>
          <w:b w:val="0"/>
          <w:szCs w:val="28"/>
        </w:rPr>
        <w:tab/>
        <w:t>определение структуры, содержания и основных требований к заключениям Контрольно-счетной палаты на проекты муниципальных программ;</w:t>
      </w:r>
    </w:p>
    <w:p w:rsidR="005E21F3" w:rsidRPr="006D5985" w:rsidRDefault="005E21F3" w:rsidP="006D5985">
      <w:pPr>
        <w:pStyle w:val="a3"/>
        <w:tabs>
          <w:tab w:val="left" w:pos="709"/>
        </w:tabs>
        <w:jc w:val="both"/>
        <w:rPr>
          <w:b w:val="0"/>
          <w:bCs/>
          <w:szCs w:val="28"/>
        </w:rPr>
      </w:pPr>
      <w:r>
        <w:rPr>
          <w:b w:val="0"/>
          <w:szCs w:val="28"/>
        </w:rPr>
        <w:lastRenderedPageBreak/>
        <w:t>-</w:t>
      </w:r>
      <w:r>
        <w:rPr>
          <w:b w:val="0"/>
          <w:szCs w:val="28"/>
        </w:rPr>
        <w:tab/>
        <w:t>установление взаимодействия должностных лиц и структурных подразделений Контрольно-счетной палаты при проведении экспертизы муниципальных программ.</w:t>
      </w:r>
    </w:p>
    <w:p w:rsidR="005E21F3" w:rsidRDefault="005E21F3" w:rsidP="005E21F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1.7.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>Основные термины и понятия:</w:t>
      </w:r>
    </w:p>
    <w:p w:rsidR="005E21F3" w:rsidRDefault="005E21F3" w:rsidP="005E21F3">
      <w:pPr>
        <w:pStyle w:val="a5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экспертиза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проекта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экспертно-аналитическое мероприятие, представляющее собой исследование на предварительном этапе контроля по оценке проекта нормативного правового акта с точки зрения соответствия действующему законодательству, обеспеченности проектируемых нормативных решений финансовыми, организационными и иными ресурсами, целесообразности предполагаемых затрат с учетом ожидаемых результатов;</w:t>
      </w:r>
    </w:p>
    <w:p w:rsidR="005E21F3" w:rsidRDefault="005E21F3" w:rsidP="005E21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целевые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(индикативные) показатели, индикаторы</w:t>
      </w:r>
      <w:r>
        <w:rPr>
          <w:rFonts w:ascii="Times New Roman" w:hAnsi="Times New Roman" w:cs="Times New Roman"/>
          <w:sz w:val="28"/>
          <w:szCs w:val="28"/>
        </w:rPr>
        <w:t xml:space="preserve"> – показатели, установленные программой,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оценки степени достижения поставленных программой целей и задач. </w:t>
      </w:r>
    </w:p>
    <w:p w:rsidR="005E21F3" w:rsidRDefault="005E21F3" w:rsidP="005E21F3">
      <w:pPr>
        <w:pStyle w:val="a3"/>
        <w:tabs>
          <w:tab w:val="left" w:pos="426"/>
        </w:tabs>
        <w:ind w:left="426"/>
        <w:rPr>
          <w:szCs w:val="28"/>
        </w:rPr>
      </w:pPr>
    </w:p>
    <w:p w:rsidR="005E21F3" w:rsidRDefault="005E21F3" w:rsidP="005E21F3">
      <w:pPr>
        <w:pStyle w:val="1"/>
        <w:numPr>
          <w:ilvl w:val="0"/>
          <w:numId w:val="2"/>
        </w:numPr>
        <w:autoSpaceDE/>
        <w:adjustRightInd/>
        <w:spacing w:before="0" w:after="0"/>
        <w:ind w:left="0" w:firstLine="0"/>
        <w:rPr>
          <w:rFonts w:ascii="Times New Roman" w:hAnsi="Times New Roman"/>
          <w:color w:val="auto"/>
          <w:sz w:val="28"/>
          <w:szCs w:val="28"/>
        </w:rPr>
      </w:pPr>
      <w:bookmarkStart w:id="1" w:name="_Toc324753703"/>
      <w:bookmarkStart w:id="2" w:name="_Toc311946841"/>
      <w:r>
        <w:rPr>
          <w:rFonts w:ascii="Times New Roman" w:hAnsi="Times New Roman"/>
          <w:color w:val="auto"/>
          <w:sz w:val="28"/>
          <w:szCs w:val="28"/>
        </w:rPr>
        <w:t>Требования к проведению экспертизы  проекта муниципальной программы</w:t>
      </w:r>
      <w:bookmarkEnd w:id="1"/>
      <w:bookmarkEnd w:id="2"/>
    </w:p>
    <w:p w:rsidR="005E21F3" w:rsidRDefault="005E21F3" w:rsidP="005E21F3">
      <w:pPr>
        <w:rPr>
          <w:b/>
          <w:sz w:val="28"/>
          <w:szCs w:val="28"/>
        </w:rPr>
      </w:pPr>
    </w:p>
    <w:p w:rsidR="005E21F3" w:rsidRDefault="006D5985" w:rsidP="006D5985">
      <w:pPr>
        <w:widowControl w:val="0"/>
        <w:tabs>
          <w:tab w:val="left" w:pos="0"/>
          <w:tab w:val="left" w:pos="141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</w:t>
      </w:r>
      <w:r w:rsidR="00D51E7F">
        <w:rPr>
          <w:sz w:val="28"/>
          <w:szCs w:val="28"/>
        </w:rPr>
        <w:t xml:space="preserve"> </w:t>
      </w:r>
      <w:r w:rsidR="005E21F3">
        <w:rPr>
          <w:sz w:val="28"/>
          <w:szCs w:val="28"/>
        </w:rPr>
        <w:t xml:space="preserve">Целью экспертизы является подтверждение полномочий </w:t>
      </w:r>
      <w:proofErr w:type="spellStart"/>
      <w:r>
        <w:rPr>
          <w:sz w:val="28"/>
          <w:szCs w:val="28"/>
        </w:rPr>
        <w:t>г.Назрань</w:t>
      </w:r>
      <w:proofErr w:type="spellEnd"/>
      <w:r>
        <w:rPr>
          <w:sz w:val="28"/>
          <w:szCs w:val="28"/>
        </w:rPr>
        <w:t xml:space="preserve"> </w:t>
      </w:r>
      <w:r w:rsidR="005E21F3">
        <w:rPr>
          <w:sz w:val="28"/>
          <w:szCs w:val="28"/>
        </w:rPr>
        <w:t xml:space="preserve">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(изменения действующего) расходного обязательства для бюджета </w:t>
      </w:r>
      <w:proofErr w:type="spellStart"/>
      <w:r>
        <w:rPr>
          <w:sz w:val="28"/>
          <w:szCs w:val="28"/>
        </w:rPr>
        <w:t>г.Назрань</w:t>
      </w:r>
      <w:proofErr w:type="spellEnd"/>
      <w:r w:rsidR="005E21F3">
        <w:rPr>
          <w:sz w:val="28"/>
          <w:szCs w:val="28"/>
        </w:rPr>
        <w:t>.</w:t>
      </w:r>
    </w:p>
    <w:p w:rsidR="005E21F3" w:rsidRPr="006D5985" w:rsidRDefault="006D5985" w:rsidP="006D5985">
      <w:pPr>
        <w:widowControl w:val="0"/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1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2.2.</w:t>
      </w:r>
      <w:r w:rsidR="00D51E7F">
        <w:rPr>
          <w:sz w:val="28"/>
          <w:szCs w:val="28"/>
        </w:rPr>
        <w:t xml:space="preserve"> </w:t>
      </w:r>
      <w:r w:rsidR="005E21F3" w:rsidRPr="006D5985">
        <w:rPr>
          <w:sz w:val="28"/>
          <w:szCs w:val="28"/>
        </w:rPr>
        <w:t>Основными задачами экспертизы проекта муниципальной программы является оценка:</w:t>
      </w:r>
    </w:p>
    <w:p w:rsidR="005E21F3" w:rsidRDefault="005E21F3" w:rsidP="005E21F3">
      <w:pPr>
        <w:pStyle w:val="a5"/>
        <w:widowControl w:val="0"/>
        <w:tabs>
          <w:tab w:val="left" w:pos="993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соответствия положений проекта муниципальной программы нормам законов и иных нормативных правовых актов;</w:t>
      </w:r>
    </w:p>
    <w:p w:rsidR="005E21F3" w:rsidRDefault="005E21F3" w:rsidP="005E21F3">
      <w:pPr>
        <w:pStyle w:val="a5"/>
        <w:widowControl w:val="0"/>
        <w:tabs>
          <w:tab w:val="left" w:pos="993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целостности и связанности целей, задач муниципальной программы и мероприятий по их выполнению;</w:t>
      </w:r>
    </w:p>
    <w:p w:rsidR="005E21F3" w:rsidRDefault="005E21F3" w:rsidP="005E21F3">
      <w:pPr>
        <w:pStyle w:val="a5"/>
        <w:widowControl w:val="0"/>
        <w:tabs>
          <w:tab w:val="left" w:pos="993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обоснованности заявленных финансовых потребностей муниципальной программы. </w:t>
      </w:r>
    </w:p>
    <w:p w:rsidR="005E21F3" w:rsidRPr="006D5985" w:rsidRDefault="005E21F3" w:rsidP="006D5985">
      <w:pPr>
        <w:pStyle w:val="a5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Комплекс мероприятий по экспертизе проекта муниципальной </w:t>
      </w:r>
      <w:r w:rsidR="006D5985">
        <w:rPr>
          <w:rFonts w:ascii="Times New Roman" w:hAnsi="Times New Roman"/>
          <w:sz w:val="28"/>
          <w:szCs w:val="28"/>
        </w:rPr>
        <w:t>программы определяется КСП</w:t>
      </w:r>
      <w:r>
        <w:rPr>
          <w:rFonts w:ascii="Times New Roman" w:hAnsi="Times New Roman"/>
          <w:sz w:val="28"/>
          <w:szCs w:val="28"/>
        </w:rPr>
        <w:t xml:space="preserve">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</w:t>
      </w:r>
    </w:p>
    <w:p w:rsidR="005E21F3" w:rsidRDefault="006D5985" w:rsidP="005E21F3">
      <w:pPr>
        <w:tabs>
          <w:tab w:val="left" w:pos="0"/>
          <w:tab w:val="left" w:pos="1134"/>
        </w:tabs>
        <w:ind w:firstLine="709"/>
        <w:jc w:val="both"/>
        <w:rPr>
          <w:rStyle w:val="FontStyle11"/>
          <w:b w:val="0"/>
          <w:bCs w:val="0"/>
          <w:sz w:val="28"/>
          <w:szCs w:val="28"/>
          <w:highlight w:val="cyan"/>
        </w:rPr>
      </w:pPr>
      <w:r>
        <w:rPr>
          <w:rStyle w:val="FontStyle11"/>
          <w:b w:val="0"/>
          <w:bCs w:val="0"/>
          <w:sz w:val="28"/>
          <w:szCs w:val="28"/>
        </w:rPr>
        <w:t>2.4</w:t>
      </w:r>
      <w:r w:rsidR="005E21F3">
        <w:rPr>
          <w:rStyle w:val="FontStyle11"/>
          <w:b w:val="0"/>
          <w:bCs w:val="0"/>
          <w:sz w:val="28"/>
          <w:szCs w:val="28"/>
        </w:rPr>
        <w:t>.</w:t>
      </w:r>
      <w:r w:rsidR="005E21F3">
        <w:rPr>
          <w:rStyle w:val="FontStyle11"/>
          <w:b w:val="0"/>
          <w:bCs w:val="0"/>
          <w:sz w:val="28"/>
          <w:szCs w:val="28"/>
        </w:rPr>
        <w:tab/>
      </w:r>
      <w:r w:rsidR="005E21F3">
        <w:rPr>
          <w:rStyle w:val="FontStyle11"/>
          <w:b w:val="0"/>
          <w:bCs w:val="0"/>
          <w:sz w:val="28"/>
          <w:szCs w:val="28"/>
        </w:rPr>
        <w:tab/>
      </w:r>
      <w:r>
        <w:rPr>
          <w:rStyle w:val="FontStyle11"/>
          <w:rFonts w:eastAsia="Calibri"/>
          <w:b w:val="0"/>
          <w:sz w:val="28"/>
          <w:szCs w:val="28"/>
        </w:rPr>
        <w:t>КСП</w:t>
      </w:r>
      <w:r w:rsidR="005E21F3">
        <w:rPr>
          <w:rStyle w:val="FontStyle11"/>
          <w:b w:val="0"/>
          <w:bCs w:val="0"/>
          <w:sz w:val="28"/>
          <w:szCs w:val="28"/>
        </w:rPr>
        <w:t xml:space="preserve"> (с привле</w:t>
      </w:r>
      <w:r>
        <w:rPr>
          <w:rStyle w:val="FontStyle11"/>
          <w:b w:val="0"/>
          <w:bCs w:val="0"/>
          <w:sz w:val="28"/>
          <w:szCs w:val="28"/>
        </w:rPr>
        <w:t xml:space="preserve">чением </w:t>
      </w:r>
      <w:r w:rsidR="005E21F3">
        <w:rPr>
          <w:rStyle w:val="FontStyle11"/>
          <w:b w:val="0"/>
          <w:bCs w:val="0"/>
          <w:sz w:val="28"/>
          <w:szCs w:val="28"/>
        </w:rPr>
        <w:t>внешних экспертов при необходимости) рассматривает следующие вопросы:</w:t>
      </w:r>
    </w:p>
    <w:p w:rsidR="005E21F3" w:rsidRDefault="005E21F3" w:rsidP="005E21F3">
      <w:pPr>
        <w:pStyle w:val="Style2"/>
        <w:widowControl/>
        <w:numPr>
          <w:ilvl w:val="0"/>
          <w:numId w:val="3"/>
        </w:numPr>
        <w:tabs>
          <w:tab w:val="left" w:pos="709"/>
          <w:tab w:val="left" w:pos="993"/>
        </w:tabs>
        <w:suppressAutoHyphens w:val="0"/>
        <w:spacing w:line="240" w:lineRule="auto"/>
        <w:ind w:left="0" w:firstLine="0"/>
        <w:jc w:val="both"/>
        <w:rPr>
          <w:rStyle w:val="FontStyle11"/>
          <w:b w:val="0"/>
          <w:bCs w:val="0"/>
          <w:sz w:val="28"/>
          <w:szCs w:val="28"/>
        </w:rPr>
      </w:pPr>
      <w:proofErr w:type="gramStart"/>
      <w:r>
        <w:rPr>
          <w:rStyle w:val="FontStyle11"/>
          <w:rFonts w:eastAsia="Calibri"/>
          <w:b w:val="0"/>
          <w:sz w:val="28"/>
          <w:szCs w:val="28"/>
        </w:rPr>
        <w:t>обоснованность</w:t>
      </w:r>
      <w:proofErr w:type="gramEnd"/>
      <w:r>
        <w:rPr>
          <w:rStyle w:val="FontStyle11"/>
          <w:rFonts w:eastAsia="Calibri"/>
          <w:b w:val="0"/>
          <w:sz w:val="28"/>
          <w:szCs w:val="28"/>
        </w:rPr>
        <w:t xml:space="preserve"> выделения подпрограмм и мероприятий с учётом проведённого анализа текущей ситуации в сфере реализации Программы;</w:t>
      </w:r>
    </w:p>
    <w:p w:rsidR="005E21F3" w:rsidRDefault="005E21F3" w:rsidP="005E21F3">
      <w:pPr>
        <w:pStyle w:val="Style2"/>
        <w:widowControl/>
        <w:numPr>
          <w:ilvl w:val="0"/>
          <w:numId w:val="4"/>
        </w:numPr>
        <w:tabs>
          <w:tab w:val="left" w:pos="709"/>
          <w:tab w:val="left" w:pos="993"/>
        </w:tabs>
        <w:suppressAutoHyphens w:val="0"/>
        <w:spacing w:line="240" w:lineRule="auto"/>
        <w:jc w:val="both"/>
        <w:rPr>
          <w:rStyle w:val="FontStyle11"/>
          <w:b w:val="0"/>
          <w:bCs w:val="0"/>
          <w:sz w:val="28"/>
          <w:szCs w:val="28"/>
        </w:rPr>
      </w:pPr>
      <w:proofErr w:type="gramStart"/>
      <w:r>
        <w:rPr>
          <w:rStyle w:val="FontStyle11"/>
          <w:rFonts w:eastAsia="Calibri"/>
          <w:b w:val="0"/>
          <w:sz w:val="28"/>
          <w:szCs w:val="28"/>
        </w:rPr>
        <w:t>соответствие</w:t>
      </w:r>
      <w:proofErr w:type="gramEnd"/>
      <w:r>
        <w:rPr>
          <w:rStyle w:val="FontStyle11"/>
          <w:rFonts w:eastAsia="Calibri"/>
          <w:b w:val="0"/>
          <w:sz w:val="28"/>
          <w:szCs w:val="28"/>
        </w:rPr>
        <w:t xml:space="preserve"> целей программы поставленной проблеме;</w:t>
      </w:r>
    </w:p>
    <w:p w:rsidR="005E21F3" w:rsidRDefault="005E21F3" w:rsidP="005E21F3">
      <w:pPr>
        <w:pStyle w:val="Style2"/>
        <w:widowControl/>
        <w:numPr>
          <w:ilvl w:val="0"/>
          <w:numId w:val="4"/>
        </w:numPr>
        <w:tabs>
          <w:tab w:val="left" w:pos="709"/>
          <w:tab w:val="left" w:pos="993"/>
        </w:tabs>
        <w:suppressAutoHyphens w:val="0"/>
        <w:spacing w:line="240" w:lineRule="auto"/>
        <w:jc w:val="both"/>
        <w:rPr>
          <w:rStyle w:val="FontStyle11"/>
          <w:b w:val="0"/>
          <w:bCs w:val="0"/>
          <w:sz w:val="28"/>
          <w:szCs w:val="28"/>
        </w:rPr>
      </w:pPr>
      <w:proofErr w:type="gramStart"/>
      <w:r>
        <w:rPr>
          <w:rStyle w:val="FontStyle11"/>
          <w:rFonts w:eastAsia="Calibri"/>
          <w:b w:val="0"/>
          <w:sz w:val="28"/>
          <w:szCs w:val="28"/>
        </w:rPr>
        <w:t>соответствие</w:t>
      </w:r>
      <w:proofErr w:type="gramEnd"/>
      <w:r>
        <w:rPr>
          <w:rStyle w:val="FontStyle11"/>
          <w:rFonts w:eastAsia="Calibri"/>
          <w:b w:val="0"/>
          <w:sz w:val="28"/>
          <w:szCs w:val="28"/>
        </w:rPr>
        <w:t xml:space="preserve"> планируемых задач целям программы;</w:t>
      </w:r>
    </w:p>
    <w:p w:rsidR="005E21F3" w:rsidRDefault="005E21F3" w:rsidP="005E21F3">
      <w:pPr>
        <w:pStyle w:val="Style2"/>
        <w:widowControl/>
        <w:numPr>
          <w:ilvl w:val="0"/>
          <w:numId w:val="4"/>
        </w:numPr>
        <w:tabs>
          <w:tab w:val="left" w:pos="709"/>
          <w:tab w:val="left" w:pos="993"/>
        </w:tabs>
        <w:suppressAutoHyphens w:val="0"/>
        <w:spacing w:line="240" w:lineRule="auto"/>
        <w:jc w:val="both"/>
        <w:rPr>
          <w:rStyle w:val="FontStyle11"/>
          <w:b w:val="0"/>
          <w:bCs w:val="0"/>
          <w:sz w:val="28"/>
          <w:szCs w:val="28"/>
        </w:rPr>
      </w:pPr>
      <w:proofErr w:type="gramStart"/>
      <w:r>
        <w:rPr>
          <w:rStyle w:val="FontStyle11"/>
          <w:rFonts w:eastAsia="Calibri"/>
          <w:b w:val="0"/>
          <w:sz w:val="28"/>
          <w:szCs w:val="28"/>
        </w:rPr>
        <w:t>четкость</w:t>
      </w:r>
      <w:proofErr w:type="gramEnd"/>
      <w:r>
        <w:rPr>
          <w:rStyle w:val="FontStyle11"/>
          <w:rFonts w:eastAsia="Calibri"/>
          <w:b w:val="0"/>
          <w:sz w:val="28"/>
          <w:szCs w:val="28"/>
        </w:rPr>
        <w:t xml:space="preserve"> формулировок целей и задач;</w:t>
      </w:r>
    </w:p>
    <w:p w:rsidR="005E21F3" w:rsidRDefault="005E21F3" w:rsidP="005E21F3">
      <w:pPr>
        <w:pStyle w:val="Style2"/>
        <w:widowControl/>
        <w:numPr>
          <w:ilvl w:val="0"/>
          <w:numId w:val="4"/>
        </w:numPr>
        <w:tabs>
          <w:tab w:val="left" w:pos="709"/>
          <w:tab w:val="left" w:pos="993"/>
        </w:tabs>
        <w:suppressAutoHyphens w:val="0"/>
        <w:spacing w:line="240" w:lineRule="auto"/>
        <w:ind w:left="0" w:firstLine="0"/>
        <w:jc w:val="both"/>
        <w:rPr>
          <w:rStyle w:val="FontStyle11"/>
          <w:b w:val="0"/>
          <w:bCs w:val="0"/>
          <w:sz w:val="28"/>
          <w:szCs w:val="28"/>
        </w:rPr>
      </w:pPr>
      <w:proofErr w:type="gramStart"/>
      <w:r>
        <w:rPr>
          <w:rStyle w:val="FontStyle11"/>
          <w:rFonts w:eastAsia="Calibri"/>
          <w:b w:val="0"/>
          <w:sz w:val="28"/>
          <w:szCs w:val="28"/>
        </w:rPr>
        <w:t>наличие</w:t>
      </w:r>
      <w:proofErr w:type="gramEnd"/>
      <w:r>
        <w:rPr>
          <w:rStyle w:val="FontStyle11"/>
          <w:rFonts w:eastAsia="Calibri"/>
          <w:b w:val="0"/>
          <w:sz w:val="28"/>
          <w:szCs w:val="28"/>
        </w:rPr>
        <w:t xml:space="preserve"> измеряемых (натуральных и стоимостных) показателей, позволяющих оценить степень достижения целей и выполнения задач;</w:t>
      </w:r>
    </w:p>
    <w:p w:rsidR="005E21F3" w:rsidRDefault="005E21F3" w:rsidP="005E21F3">
      <w:pPr>
        <w:pStyle w:val="Style2"/>
        <w:widowControl/>
        <w:numPr>
          <w:ilvl w:val="0"/>
          <w:numId w:val="4"/>
        </w:numPr>
        <w:tabs>
          <w:tab w:val="left" w:pos="709"/>
          <w:tab w:val="left" w:pos="993"/>
        </w:tabs>
        <w:suppressAutoHyphens w:val="0"/>
        <w:spacing w:line="240" w:lineRule="auto"/>
        <w:ind w:left="0" w:firstLine="0"/>
        <w:jc w:val="both"/>
        <w:rPr>
          <w:rStyle w:val="FontStyle11"/>
          <w:b w:val="0"/>
          <w:bCs w:val="0"/>
          <w:sz w:val="28"/>
          <w:szCs w:val="28"/>
        </w:rPr>
      </w:pPr>
      <w:proofErr w:type="gramStart"/>
      <w:r>
        <w:rPr>
          <w:rStyle w:val="FontStyle11"/>
          <w:rFonts w:eastAsia="Calibri"/>
          <w:b w:val="0"/>
          <w:sz w:val="28"/>
          <w:szCs w:val="28"/>
        </w:rPr>
        <w:t>соответствие</w:t>
      </w:r>
      <w:proofErr w:type="gramEnd"/>
      <w:r>
        <w:rPr>
          <w:rStyle w:val="FontStyle11"/>
          <w:rFonts w:eastAsia="Calibri"/>
          <w:b w:val="0"/>
          <w:sz w:val="28"/>
          <w:szCs w:val="28"/>
        </w:rPr>
        <w:t xml:space="preserve"> программных мероприятий целям и задачам программы;</w:t>
      </w:r>
    </w:p>
    <w:p w:rsidR="005E21F3" w:rsidRDefault="005E21F3" w:rsidP="005E21F3">
      <w:pPr>
        <w:pStyle w:val="Style2"/>
        <w:widowControl/>
        <w:numPr>
          <w:ilvl w:val="0"/>
          <w:numId w:val="4"/>
        </w:numPr>
        <w:tabs>
          <w:tab w:val="left" w:pos="709"/>
          <w:tab w:val="left" w:pos="993"/>
        </w:tabs>
        <w:suppressAutoHyphens w:val="0"/>
        <w:spacing w:line="240" w:lineRule="auto"/>
        <w:ind w:left="0" w:firstLine="0"/>
        <w:jc w:val="both"/>
        <w:rPr>
          <w:rStyle w:val="FontStyle11"/>
          <w:b w:val="0"/>
          <w:bCs w:val="0"/>
          <w:sz w:val="28"/>
          <w:szCs w:val="28"/>
        </w:rPr>
      </w:pPr>
      <w:proofErr w:type="gramStart"/>
      <w:r>
        <w:rPr>
          <w:rStyle w:val="FontStyle11"/>
          <w:rFonts w:eastAsia="Calibri"/>
          <w:b w:val="0"/>
          <w:sz w:val="28"/>
          <w:szCs w:val="28"/>
        </w:rPr>
        <w:lastRenderedPageBreak/>
        <w:t>целесообразность</w:t>
      </w:r>
      <w:proofErr w:type="gramEnd"/>
      <w:r>
        <w:rPr>
          <w:rStyle w:val="FontStyle11"/>
          <w:rFonts w:eastAsia="Calibri"/>
          <w:b w:val="0"/>
          <w:sz w:val="28"/>
          <w:szCs w:val="28"/>
        </w:rPr>
        <w:t xml:space="preserve"> предлагаемых мероприятий для достижения цели (целей) и ожидаемых результатов</w:t>
      </w:r>
      <w:r>
        <w:rPr>
          <w:rStyle w:val="FontStyle11"/>
          <w:b w:val="0"/>
          <w:sz w:val="28"/>
          <w:szCs w:val="28"/>
        </w:rPr>
        <w:t xml:space="preserve"> Программы, достижения ожидаемых результатов подпрограмм;</w:t>
      </w:r>
    </w:p>
    <w:p w:rsidR="005E21F3" w:rsidRDefault="005E21F3" w:rsidP="005E21F3">
      <w:pPr>
        <w:pStyle w:val="Style2"/>
        <w:widowControl/>
        <w:numPr>
          <w:ilvl w:val="0"/>
          <w:numId w:val="4"/>
        </w:numPr>
        <w:tabs>
          <w:tab w:val="left" w:pos="709"/>
          <w:tab w:val="left" w:pos="993"/>
        </w:tabs>
        <w:suppressAutoHyphens w:val="0"/>
        <w:spacing w:line="240" w:lineRule="auto"/>
        <w:ind w:left="0" w:firstLine="0"/>
        <w:jc w:val="both"/>
        <w:rPr>
          <w:rStyle w:val="FontStyle11"/>
          <w:b w:val="0"/>
          <w:bCs w:val="0"/>
          <w:sz w:val="28"/>
          <w:szCs w:val="28"/>
        </w:rPr>
      </w:pPr>
      <w:proofErr w:type="gramStart"/>
      <w:r>
        <w:rPr>
          <w:rStyle w:val="FontStyle11"/>
          <w:b w:val="0"/>
          <w:bCs w:val="0"/>
          <w:sz w:val="28"/>
          <w:szCs w:val="28"/>
        </w:rPr>
        <w:t>наличие</w:t>
      </w:r>
      <w:proofErr w:type="gramEnd"/>
      <w:r>
        <w:rPr>
          <w:rStyle w:val="FontStyle11"/>
          <w:b w:val="0"/>
          <w:bCs w:val="0"/>
          <w:sz w:val="28"/>
          <w:szCs w:val="28"/>
        </w:rPr>
        <w:t xml:space="preserve"> промежуточных планируемых результатов;</w:t>
      </w:r>
    </w:p>
    <w:p w:rsidR="005E21F3" w:rsidRDefault="005E21F3" w:rsidP="005E21F3">
      <w:pPr>
        <w:pStyle w:val="Style2"/>
        <w:widowControl/>
        <w:numPr>
          <w:ilvl w:val="0"/>
          <w:numId w:val="4"/>
        </w:numPr>
        <w:tabs>
          <w:tab w:val="left" w:pos="709"/>
          <w:tab w:val="left" w:pos="993"/>
        </w:tabs>
        <w:suppressAutoHyphens w:val="0"/>
        <w:spacing w:line="240" w:lineRule="auto"/>
        <w:ind w:left="0" w:firstLine="0"/>
        <w:jc w:val="both"/>
        <w:rPr>
          <w:rStyle w:val="FontStyle11"/>
          <w:b w:val="0"/>
          <w:bCs w:val="0"/>
          <w:sz w:val="28"/>
          <w:szCs w:val="28"/>
        </w:rPr>
      </w:pPr>
      <w:proofErr w:type="gramStart"/>
      <w:r>
        <w:rPr>
          <w:rStyle w:val="FontStyle11"/>
          <w:b w:val="0"/>
          <w:bCs w:val="0"/>
          <w:sz w:val="28"/>
          <w:szCs w:val="28"/>
        </w:rPr>
        <w:t>наличие</w:t>
      </w:r>
      <w:proofErr w:type="gramEnd"/>
      <w:r>
        <w:rPr>
          <w:rStyle w:val="FontStyle11"/>
          <w:b w:val="0"/>
          <w:bCs w:val="0"/>
          <w:sz w:val="28"/>
          <w:szCs w:val="28"/>
        </w:rPr>
        <w:t xml:space="preserve"> финансово-экономического обоснования, технико-экономического обоснования (при необходимости) и его соответствие установленным требованиям; </w:t>
      </w:r>
    </w:p>
    <w:p w:rsidR="005E21F3" w:rsidRDefault="005E21F3" w:rsidP="005E21F3">
      <w:pPr>
        <w:pStyle w:val="Style2"/>
        <w:widowControl/>
        <w:numPr>
          <w:ilvl w:val="0"/>
          <w:numId w:val="4"/>
        </w:numPr>
        <w:tabs>
          <w:tab w:val="left" w:pos="709"/>
          <w:tab w:val="left" w:pos="993"/>
        </w:tabs>
        <w:suppressAutoHyphens w:val="0"/>
        <w:spacing w:line="240" w:lineRule="auto"/>
        <w:ind w:left="0" w:firstLine="0"/>
        <w:jc w:val="both"/>
        <w:rPr>
          <w:rStyle w:val="FontStyle11"/>
          <w:b w:val="0"/>
          <w:bCs w:val="0"/>
          <w:sz w:val="28"/>
          <w:szCs w:val="28"/>
        </w:rPr>
      </w:pPr>
      <w:proofErr w:type="gramStart"/>
      <w:r>
        <w:rPr>
          <w:rStyle w:val="FontStyle11"/>
          <w:b w:val="0"/>
          <w:bCs w:val="0"/>
          <w:sz w:val="28"/>
          <w:szCs w:val="28"/>
        </w:rPr>
        <w:t>обоснованность</w:t>
      </w:r>
      <w:proofErr w:type="gramEnd"/>
      <w:r>
        <w:rPr>
          <w:rStyle w:val="FontStyle11"/>
          <w:b w:val="0"/>
          <w:bCs w:val="0"/>
          <w:sz w:val="28"/>
          <w:szCs w:val="28"/>
        </w:rPr>
        <w:t xml:space="preserve"> объемов финансирования программных мероприятий</w:t>
      </w:r>
      <w:r>
        <w:rPr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и эксплуатационных расходов</w:t>
      </w:r>
      <w:r>
        <w:rPr>
          <w:rStyle w:val="FontStyle11"/>
          <w:b w:val="0"/>
          <w:bCs w:val="0"/>
          <w:sz w:val="28"/>
          <w:szCs w:val="28"/>
        </w:rPr>
        <w:t>;</w:t>
      </w:r>
    </w:p>
    <w:p w:rsidR="005E21F3" w:rsidRDefault="005E21F3" w:rsidP="005E21F3">
      <w:pPr>
        <w:pStyle w:val="Style2"/>
        <w:widowControl/>
        <w:numPr>
          <w:ilvl w:val="0"/>
          <w:numId w:val="4"/>
        </w:numPr>
        <w:tabs>
          <w:tab w:val="left" w:pos="709"/>
          <w:tab w:val="left" w:pos="993"/>
        </w:tabs>
        <w:suppressAutoHyphens w:val="0"/>
        <w:spacing w:line="240" w:lineRule="auto"/>
        <w:ind w:left="0" w:firstLine="0"/>
        <w:jc w:val="both"/>
        <w:rPr>
          <w:rStyle w:val="FontStyle11"/>
          <w:b w:val="0"/>
          <w:bCs w:val="0"/>
          <w:sz w:val="28"/>
          <w:szCs w:val="28"/>
        </w:rPr>
      </w:pPr>
      <w:proofErr w:type="gramStart"/>
      <w:r>
        <w:rPr>
          <w:rStyle w:val="FontStyle11"/>
          <w:rFonts w:eastAsia="Calibri"/>
          <w:b w:val="0"/>
          <w:sz w:val="28"/>
          <w:szCs w:val="28"/>
        </w:rPr>
        <w:t>корректность</w:t>
      </w:r>
      <w:proofErr w:type="gramEnd"/>
      <w:r>
        <w:rPr>
          <w:rStyle w:val="FontStyle11"/>
          <w:rFonts w:eastAsia="Calibri"/>
          <w:b w:val="0"/>
          <w:sz w:val="28"/>
          <w:szCs w:val="28"/>
        </w:rPr>
        <w:t xml:space="preserve"> и обоснованность классификации мероприятий Программы на аналитические и специальные, а также их группировки по аналитическим и специальным подпрограммам;</w:t>
      </w:r>
    </w:p>
    <w:p w:rsidR="005E21F3" w:rsidRDefault="005E21F3" w:rsidP="005E21F3">
      <w:pPr>
        <w:pStyle w:val="Style2"/>
        <w:widowControl/>
        <w:numPr>
          <w:ilvl w:val="0"/>
          <w:numId w:val="4"/>
        </w:numPr>
        <w:tabs>
          <w:tab w:val="left" w:pos="709"/>
          <w:tab w:val="left" w:pos="993"/>
        </w:tabs>
        <w:suppressAutoHyphens w:val="0"/>
        <w:spacing w:line="240" w:lineRule="auto"/>
        <w:ind w:left="0" w:firstLine="0"/>
        <w:jc w:val="both"/>
        <w:rPr>
          <w:rStyle w:val="FontStyle11"/>
          <w:b w:val="0"/>
          <w:bCs w:val="0"/>
          <w:sz w:val="28"/>
          <w:szCs w:val="28"/>
        </w:rPr>
      </w:pPr>
      <w:proofErr w:type="gramStart"/>
      <w:r>
        <w:rPr>
          <w:rStyle w:val="FontStyle11"/>
          <w:b w:val="0"/>
          <w:bCs w:val="0"/>
          <w:sz w:val="28"/>
          <w:szCs w:val="28"/>
        </w:rPr>
        <w:t>наличие</w:t>
      </w:r>
      <w:proofErr w:type="gramEnd"/>
      <w:r>
        <w:rPr>
          <w:rStyle w:val="FontStyle11"/>
          <w:b w:val="0"/>
          <w:bCs w:val="0"/>
          <w:sz w:val="28"/>
          <w:szCs w:val="28"/>
        </w:rPr>
        <w:t xml:space="preserve"> прямой взаимосвязи между индикаторами (целевыми, индикативными показателями) и программными мероприятиями;</w:t>
      </w:r>
    </w:p>
    <w:p w:rsidR="005E21F3" w:rsidRDefault="005E21F3" w:rsidP="005E21F3">
      <w:pPr>
        <w:pStyle w:val="Style2"/>
        <w:widowControl/>
        <w:numPr>
          <w:ilvl w:val="0"/>
          <w:numId w:val="4"/>
        </w:numPr>
        <w:tabs>
          <w:tab w:val="left" w:pos="709"/>
          <w:tab w:val="left" w:pos="993"/>
        </w:tabs>
        <w:suppressAutoHyphens w:val="0"/>
        <w:spacing w:line="240" w:lineRule="auto"/>
        <w:ind w:left="0" w:firstLine="0"/>
        <w:jc w:val="both"/>
        <w:rPr>
          <w:rStyle w:val="FontStyle11"/>
          <w:b w:val="0"/>
          <w:bCs w:val="0"/>
          <w:sz w:val="28"/>
          <w:szCs w:val="28"/>
        </w:rPr>
      </w:pPr>
      <w:proofErr w:type="gramStart"/>
      <w:r>
        <w:rPr>
          <w:rStyle w:val="FontStyle11"/>
          <w:b w:val="0"/>
          <w:bCs w:val="0"/>
          <w:sz w:val="28"/>
          <w:szCs w:val="28"/>
        </w:rPr>
        <w:t>виды</w:t>
      </w:r>
      <w:proofErr w:type="gramEnd"/>
      <w:r>
        <w:rPr>
          <w:rStyle w:val="FontStyle11"/>
          <w:b w:val="0"/>
          <w:bCs w:val="0"/>
          <w:sz w:val="28"/>
          <w:szCs w:val="28"/>
        </w:rPr>
        <w:t xml:space="preserve"> и обоснованность источников финансирования муниципальных программ;</w:t>
      </w:r>
    </w:p>
    <w:p w:rsidR="005E21F3" w:rsidRDefault="005E21F3" w:rsidP="005E21F3">
      <w:pPr>
        <w:pStyle w:val="Style2"/>
        <w:widowControl/>
        <w:numPr>
          <w:ilvl w:val="0"/>
          <w:numId w:val="4"/>
        </w:numPr>
        <w:suppressAutoHyphens w:val="0"/>
        <w:spacing w:line="240" w:lineRule="auto"/>
        <w:ind w:left="0" w:firstLine="0"/>
        <w:jc w:val="both"/>
        <w:rPr>
          <w:rStyle w:val="FontStyle11"/>
          <w:b w:val="0"/>
          <w:bCs w:val="0"/>
          <w:sz w:val="28"/>
          <w:szCs w:val="28"/>
        </w:rPr>
      </w:pPr>
      <w:proofErr w:type="gramStart"/>
      <w:r>
        <w:rPr>
          <w:rStyle w:val="FontStyle11"/>
          <w:b w:val="0"/>
          <w:bCs w:val="0"/>
          <w:sz w:val="28"/>
          <w:szCs w:val="28"/>
        </w:rPr>
        <w:t>соответствие</w:t>
      </w:r>
      <w:proofErr w:type="gramEnd"/>
      <w:r>
        <w:rPr>
          <w:rStyle w:val="FontStyle11"/>
          <w:b w:val="0"/>
          <w:bCs w:val="0"/>
          <w:sz w:val="28"/>
          <w:szCs w:val="28"/>
        </w:rPr>
        <w:t xml:space="preserve"> структуры проекта программы требованиям действующего законодательства и нормативных правовых</w:t>
      </w:r>
      <w:r w:rsidR="006D5985">
        <w:rPr>
          <w:rStyle w:val="FontStyle11"/>
          <w:b w:val="0"/>
          <w:bCs w:val="0"/>
          <w:sz w:val="28"/>
          <w:szCs w:val="28"/>
        </w:rPr>
        <w:t xml:space="preserve"> актов </w:t>
      </w:r>
      <w:proofErr w:type="spellStart"/>
      <w:r w:rsidR="006D5985">
        <w:rPr>
          <w:rStyle w:val="FontStyle11"/>
          <w:b w:val="0"/>
          <w:bCs w:val="0"/>
          <w:sz w:val="28"/>
          <w:szCs w:val="28"/>
        </w:rPr>
        <w:t>г.Назрань</w:t>
      </w:r>
      <w:proofErr w:type="spellEnd"/>
      <w:r>
        <w:rPr>
          <w:rStyle w:val="FontStyle11"/>
          <w:b w:val="0"/>
          <w:bCs w:val="0"/>
          <w:sz w:val="28"/>
          <w:szCs w:val="28"/>
        </w:rPr>
        <w:t>;</w:t>
      </w:r>
    </w:p>
    <w:p w:rsidR="005E21F3" w:rsidRDefault="005E21F3" w:rsidP="005E21F3">
      <w:pPr>
        <w:pStyle w:val="Style2"/>
        <w:widowControl/>
        <w:numPr>
          <w:ilvl w:val="0"/>
          <w:numId w:val="4"/>
        </w:numPr>
        <w:suppressAutoHyphens w:val="0"/>
        <w:spacing w:line="240" w:lineRule="auto"/>
        <w:ind w:left="0" w:firstLine="0"/>
        <w:jc w:val="both"/>
        <w:rPr>
          <w:rStyle w:val="FontStyle11"/>
          <w:b w:val="0"/>
          <w:bCs w:val="0"/>
          <w:sz w:val="28"/>
          <w:szCs w:val="28"/>
        </w:rPr>
      </w:pPr>
      <w:proofErr w:type="gramStart"/>
      <w:r>
        <w:rPr>
          <w:rStyle w:val="FontStyle11"/>
          <w:b w:val="0"/>
          <w:sz w:val="28"/>
          <w:szCs w:val="28"/>
        </w:rPr>
        <w:t>обоснованность</w:t>
      </w:r>
      <w:proofErr w:type="gramEnd"/>
      <w:r>
        <w:rPr>
          <w:rStyle w:val="FontStyle11"/>
          <w:b w:val="0"/>
          <w:sz w:val="28"/>
          <w:szCs w:val="28"/>
        </w:rPr>
        <w:t xml:space="preserve"> отнесения </w:t>
      </w:r>
      <w:r>
        <w:rPr>
          <w:rStyle w:val="FontStyle11"/>
          <w:b w:val="0"/>
          <w:bCs w:val="0"/>
          <w:sz w:val="28"/>
          <w:szCs w:val="28"/>
        </w:rPr>
        <w:t>мероприятий программы к вопросам местного значения;</w:t>
      </w:r>
    </w:p>
    <w:p w:rsidR="005E21F3" w:rsidRDefault="005E21F3" w:rsidP="005E21F3">
      <w:pPr>
        <w:pStyle w:val="Style2"/>
        <w:widowControl/>
        <w:suppressAutoHyphens w:val="0"/>
        <w:spacing w:line="240" w:lineRule="auto"/>
        <w:jc w:val="both"/>
        <w:rPr>
          <w:rStyle w:val="FontStyle11"/>
          <w:b w:val="0"/>
          <w:bCs w:val="0"/>
          <w:sz w:val="28"/>
          <w:szCs w:val="28"/>
          <w:highlight w:val="yellow"/>
        </w:rPr>
      </w:pPr>
      <w:r>
        <w:rPr>
          <w:rStyle w:val="FontStyle11"/>
          <w:b w:val="0"/>
          <w:bCs w:val="0"/>
          <w:sz w:val="28"/>
          <w:szCs w:val="28"/>
        </w:rPr>
        <w:t>-</w:t>
      </w:r>
      <w:r>
        <w:rPr>
          <w:rStyle w:val="FontStyle11"/>
          <w:b w:val="0"/>
          <w:bCs w:val="0"/>
          <w:sz w:val="28"/>
          <w:szCs w:val="28"/>
        </w:rPr>
        <w:tab/>
        <w:t xml:space="preserve">наличие </w:t>
      </w:r>
      <w:proofErr w:type="spellStart"/>
      <w:r>
        <w:rPr>
          <w:rStyle w:val="FontStyle11"/>
          <w:b w:val="0"/>
          <w:bCs w:val="0"/>
          <w:sz w:val="28"/>
          <w:szCs w:val="28"/>
        </w:rPr>
        <w:t>коррупциогенных</w:t>
      </w:r>
      <w:proofErr w:type="spellEnd"/>
      <w:r>
        <w:rPr>
          <w:rStyle w:val="FontStyle11"/>
          <w:b w:val="0"/>
          <w:bCs w:val="0"/>
          <w:sz w:val="28"/>
          <w:szCs w:val="28"/>
        </w:rPr>
        <w:t xml:space="preserve"> факторов и предпосылок ограничения конкуренции;</w:t>
      </w:r>
    </w:p>
    <w:p w:rsidR="005E21F3" w:rsidRPr="006D5985" w:rsidRDefault="005E21F3" w:rsidP="006D5985">
      <w:pPr>
        <w:pStyle w:val="Style2"/>
        <w:widowControl/>
        <w:numPr>
          <w:ilvl w:val="0"/>
          <w:numId w:val="4"/>
        </w:numPr>
        <w:suppressAutoHyphens w:val="0"/>
        <w:spacing w:line="240" w:lineRule="auto"/>
        <w:ind w:left="0" w:firstLine="0"/>
        <w:jc w:val="both"/>
        <w:rPr>
          <w:rStyle w:val="FontStyle11"/>
          <w:b w:val="0"/>
          <w:bCs w:val="0"/>
          <w:sz w:val="28"/>
          <w:szCs w:val="28"/>
        </w:rPr>
      </w:pPr>
      <w:proofErr w:type="gramStart"/>
      <w:r>
        <w:rPr>
          <w:rStyle w:val="FontStyle11"/>
          <w:b w:val="0"/>
          <w:sz w:val="28"/>
          <w:szCs w:val="28"/>
        </w:rPr>
        <w:t>экспертиза</w:t>
      </w:r>
      <w:proofErr w:type="gramEnd"/>
      <w:r>
        <w:rPr>
          <w:rStyle w:val="FontStyle11"/>
          <w:b w:val="0"/>
          <w:sz w:val="28"/>
          <w:szCs w:val="28"/>
        </w:rPr>
        <w:t xml:space="preserve"> программы на соответствие юридических терминов и понятий;</w:t>
      </w:r>
    </w:p>
    <w:p w:rsidR="005E21F3" w:rsidRDefault="005E21F3" w:rsidP="005E21F3">
      <w:pPr>
        <w:pStyle w:val="Style2"/>
        <w:widowControl/>
        <w:numPr>
          <w:ilvl w:val="0"/>
          <w:numId w:val="4"/>
        </w:numPr>
        <w:suppressAutoHyphens w:val="0"/>
        <w:spacing w:line="240" w:lineRule="auto"/>
        <w:ind w:left="0" w:firstLine="0"/>
        <w:jc w:val="both"/>
        <w:rPr>
          <w:rStyle w:val="FontStyle11"/>
          <w:b w:val="0"/>
          <w:bCs w:val="0"/>
          <w:sz w:val="28"/>
          <w:szCs w:val="28"/>
        </w:rPr>
      </w:pPr>
      <w:proofErr w:type="gramStart"/>
      <w:r>
        <w:rPr>
          <w:rStyle w:val="FontStyle11"/>
          <w:b w:val="0"/>
          <w:bCs w:val="0"/>
          <w:sz w:val="28"/>
          <w:szCs w:val="28"/>
        </w:rPr>
        <w:t>наличие</w:t>
      </w:r>
      <w:proofErr w:type="gramEnd"/>
      <w:r>
        <w:rPr>
          <w:rStyle w:val="FontStyle11"/>
          <w:b w:val="0"/>
          <w:bCs w:val="0"/>
          <w:sz w:val="28"/>
          <w:szCs w:val="28"/>
        </w:rPr>
        <w:t xml:space="preserve"> ответственных лиц (подразделений) за реализацию программы в целом и за исполнение отдельных программных мероприятий;</w:t>
      </w:r>
    </w:p>
    <w:p w:rsidR="005E21F3" w:rsidRDefault="005E21F3" w:rsidP="005E21F3">
      <w:pPr>
        <w:pStyle w:val="Style2"/>
        <w:widowControl/>
        <w:numPr>
          <w:ilvl w:val="0"/>
          <w:numId w:val="4"/>
        </w:numPr>
        <w:suppressAutoHyphens w:val="0"/>
        <w:spacing w:line="240" w:lineRule="auto"/>
        <w:ind w:left="0" w:firstLine="0"/>
        <w:jc w:val="both"/>
        <w:rPr>
          <w:rStyle w:val="FontStyle11"/>
          <w:b w:val="0"/>
          <w:bCs w:val="0"/>
          <w:sz w:val="28"/>
          <w:szCs w:val="28"/>
        </w:rPr>
      </w:pPr>
      <w:proofErr w:type="gramStart"/>
      <w:r>
        <w:rPr>
          <w:rStyle w:val="FontStyle11"/>
          <w:b w:val="0"/>
          <w:bCs w:val="0"/>
          <w:sz w:val="28"/>
          <w:szCs w:val="28"/>
        </w:rPr>
        <w:t>механизм</w:t>
      </w:r>
      <w:proofErr w:type="gramEnd"/>
      <w:r>
        <w:rPr>
          <w:rStyle w:val="FontStyle11"/>
          <w:b w:val="0"/>
          <w:bCs w:val="0"/>
          <w:sz w:val="28"/>
          <w:szCs w:val="28"/>
        </w:rPr>
        <w:t xml:space="preserve"> управления программой, в том числе схемы мониторинга реализации программы и взаимодействия разработчиков и исполнителей программных мероприятий;</w:t>
      </w:r>
    </w:p>
    <w:p w:rsidR="005E21F3" w:rsidRDefault="005E21F3" w:rsidP="005E21F3">
      <w:pPr>
        <w:pStyle w:val="Style2"/>
        <w:widowControl/>
        <w:numPr>
          <w:ilvl w:val="0"/>
          <w:numId w:val="4"/>
        </w:numPr>
        <w:suppressAutoHyphens w:val="0"/>
        <w:spacing w:line="240" w:lineRule="auto"/>
        <w:ind w:left="0" w:firstLine="0"/>
        <w:jc w:val="both"/>
        <w:rPr>
          <w:rStyle w:val="FontStyle11"/>
          <w:b w:val="0"/>
          <w:bCs w:val="0"/>
          <w:sz w:val="28"/>
          <w:szCs w:val="28"/>
        </w:rPr>
      </w:pPr>
      <w:proofErr w:type="gramStart"/>
      <w:r>
        <w:rPr>
          <w:rStyle w:val="FontStyle11"/>
          <w:b w:val="0"/>
          <w:bCs w:val="0"/>
          <w:sz w:val="28"/>
          <w:szCs w:val="28"/>
        </w:rPr>
        <w:t>наличие</w:t>
      </w:r>
      <w:proofErr w:type="gramEnd"/>
      <w:r>
        <w:rPr>
          <w:rStyle w:val="FontStyle11"/>
          <w:b w:val="0"/>
          <w:bCs w:val="0"/>
          <w:sz w:val="28"/>
          <w:szCs w:val="28"/>
        </w:rPr>
        <w:t xml:space="preserve"> и полно</w:t>
      </w:r>
      <w:r w:rsidR="0021305D">
        <w:rPr>
          <w:rStyle w:val="FontStyle11"/>
          <w:b w:val="0"/>
          <w:bCs w:val="0"/>
          <w:sz w:val="28"/>
          <w:szCs w:val="28"/>
        </w:rPr>
        <w:t xml:space="preserve">та заключений </w:t>
      </w:r>
      <w:r>
        <w:rPr>
          <w:rStyle w:val="FontStyle11"/>
          <w:b w:val="0"/>
          <w:bCs w:val="0"/>
          <w:sz w:val="28"/>
          <w:szCs w:val="28"/>
        </w:rPr>
        <w:t>КСП;</w:t>
      </w:r>
    </w:p>
    <w:p w:rsidR="005E21F3" w:rsidRDefault="005E21F3" w:rsidP="005E21F3">
      <w:pPr>
        <w:pStyle w:val="Style2"/>
        <w:widowControl/>
        <w:numPr>
          <w:ilvl w:val="0"/>
          <w:numId w:val="4"/>
        </w:numPr>
        <w:suppressAutoHyphens w:val="0"/>
        <w:spacing w:line="240" w:lineRule="auto"/>
        <w:ind w:left="0" w:firstLine="0"/>
        <w:jc w:val="both"/>
        <w:rPr>
          <w:rStyle w:val="FontStyle11"/>
          <w:sz w:val="28"/>
          <w:szCs w:val="28"/>
        </w:rPr>
      </w:pPr>
      <w:proofErr w:type="gramStart"/>
      <w:r>
        <w:rPr>
          <w:rStyle w:val="FontStyle11"/>
          <w:b w:val="0"/>
          <w:bCs w:val="0"/>
          <w:sz w:val="28"/>
          <w:szCs w:val="28"/>
        </w:rPr>
        <w:t>взаимосвязь</w:t>
      </w:r>
      <w:proofErr w:type="gramEnd"/>
      <w:r>
        <w:rPr>
          <w:rStyle w:val="FontStyle11"/>
          <w:b w:val="0"/>
          <w:bCs w:val="0"/>
          <w:sz w:val="28"/>
          <w:szCs w:val="28"/>
        </w:rPr>
        <w:t xml:space="preserve"> программных мероприятий, исключение дублирования мероприятий в различных программах</w:t>
      </w:r>
      <w:r>
        <w:rPr>
          <w:rStyle w:val="FontStyle11"/>
          <w:b w:val="0"/>
          <w:sz w:val="28"/>
          <w:szCs w:val="28"/>
        </w:rPr>
        <w:t>;</w:t>
      </w:r>
    </w:p>
    <w:p w:rsidR="005E21F3" w:rsidRDefault="005E21F3" w:rsidP="005E21F3">
      <w:pPr>
        <w:pStyle w:val="Style2"/>
        <w:widowControl/>
        <w:numPr>
          <w:ilvl w:val="0"/>
          <w:numId w:val="4"/>
        </w:numPr>
        <w:suppressAutoHyphens w:val="0"/>
        <w:spacing w:line="240" w:lineRule="auto"/>
        <w:ind w:left="0" w:firstLine="0"/>
        <w:jc w:val="both"/>
        <w:rPr>
          <w:rStyle w:val="FontStyle11"/>
          <w:sz w:val="28"/>
          <w:szCs w:val="28"/>
        </w:rPr>
      </w:pPr>
      <w:proofErr w:type="gramStart"/>
      <w:r>
        <w:rPr>
          <w:sz w:val="28"/>
          <w:szCs w:val="28"/>
        </w:rPr>
        <w:t>проверяются</w:t>
      </w:r>
      <w:proofErr w:type="gramEnd"/>
      <w:r>
        <w:rPr>
          <w:sz w:val="28"/>
          <w:szCs w:val="28"/>
        </w:rPr>
        <w:t xml:space="preserve"> соответствие объемов финансирования мероприятий муниципальной программы паспорту программы и проекта бюджета;</w:t>
      </w:r>
    </w:p>
    <w:p w:rsidR="005E21F3" w:rsidRDefault="005E21F3" w:rsidP="005E21F3">
      <w:pPr>
        <w:pStyle w:val="Style2"/>
        <w:widowControl/>
        <w:numPr>
          <w:ilvl w:val="0"/>
          <w:numId w:val="4"/>
        </w:numPr>
        <w:suppressAutoHyphens w:val="0"/>
        <w:spacing w:line="240" w:lineRule="auto"/>
        <w:jc w:val="both"/>
      </w:pPr>
      <w:proofErr w:type="gramStart"/>
      <w:r>
        <w:rPr>
          <w:rStyle w:val="FontStyle11"/>
          <w:b w:val="0"/>
          <w:bCs w:val="0"/>
          <w:sz w:val="28"/>
          <w:szCs w:val="28"/>
        </w:rPr>
        <w:t>иные</w:t>
      </w:r>
      <w:proofErr w:type="gramEnd"/>
      <w:r>
        <w:rPr>
          <w:rStyle w:val="FontStyle11"/>
          <w:b w:val="0"/>
          <w:bCs w:val="0"/>
          <w:sz w:val="28"/>
          <w:szCs w:val="28"/>
        </w:rPr>
        <w:t xml:space="preserve"> вопросы.</w:t>
      </w:r>
    </w:p>
    <w:p w:rsidR="005E21F3" w:rsidRDefault="0021305D" w:rsidP="005E21F3">
      <w:pPr>
        <w:pStyle w:val="a5"/>
        <w:widowControl w:val="0"/>
        <w:tabs>
          <w:tab w:val="left" w:pos="1418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5E21F3">
        <w:rPr>
          <w:rFonts w:ascii="Times New Roman" w:hAnsi="Times New Roman"/>
          <w:sz w:val="28"/>
          <w:szCs w:val="28"/>
        </w:rPr>
        <w:t>.</w:t>
      </w:r>
      <w:r w:rsidR="005E21F3">
        <w:rPr>
          <w:rFonts w:ascii="Times New Roman" w:hAnsi="Times New Roman"/>
          <w:sz w:val="28"/>
          <w:szCs w:val="28"/>
        </w:rPr>
        <w:tab/>
        <w:t>При проведении экспертизы проекта муниципальной программы</w:t>
      </w:r>
      <w:r w:rsidR="005E21F3">
        <w:rPr>
          <w:b/>
          <w:szCs w:val="28"/>
        </w:rPr>
        <w:t>,</w:t>
      </w:r>
      <w:r w:rsidR="005E21F3">
        <w:rPr>
          <w:szCs w:val="28"/>
        </w:rPr>
        <w:t xml:space="preserve"> </w:t>
      </w:r>
      <w:r w:rsidR="005E21F3">
        <w:rPr>
          <w:rFonts w:ascii="Times New Roman" w:hAnsi="Times New Roman"/>
          <w:sz w:val="28"/>
          <w:szCs w:val="28"/>
        </w:rPr>
        <w:t xml:space="preserve">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муниципального образования.  </w:t>
      </w:r>
    </w:p>
    <w:p w:rsidR="005E21F3" w:rsidRDefault="0021305D" w:rsidP="005E21F3">
      <w:pPr>
        <w:pStyle w:val="a5"/>
        <w:widowControl w:val="0"/>
        <w:tabs>
          <w:tab w:val="left" w:pos="0"/>
          <w:tab w:val="left" w:pos="1418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5E21F3">
        <w:rPr>
          <w:rFonts w:ascii="Times New Roman" w:hAnsi="Times New Roman"/>
          <w:sz w:val="28"/>
          <w:szCs w:val="28"/>
        </w:rPr>
        <w:t>.</w:t>
      </w:r>
      <w:r w:rsidR="005E21F3">
        <w:rPr>
          <w:rFonts w:ascii="Times New Roman" w:hAnsi="Times New Roman"/>
          <w:sz w:val="28"/>
          <w:szCs w:val="28"/>
        </w:rPr>
        <w:tab/>
        <w:t>Экспертиза проектов нормативных правовых актов, предусматривающих внесение изменений в действующие муниципальные программы,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соответствия их показателям бюджета муниципального образования, а также:</w:t>
      </w:r>
    </w:p>
    <w:p w:rsidR="005E21F3" w:rsidRDefault="005E21F3" w:rsidP="005E21F3">
      <w:pPr>
        <w:pStyle w:val="a5"/>
        <w:widowControl w:val="0"/>
        <w:numPr>
          <w:ilvl w:val="0"/>
          <w:numId w:val="5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корректности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предлагаемых изменений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отсутствие изменений программы «задним числом»);</w:t>
      </w:r>
    </w:p>
    <w:p w:rsidR="005E21F3" w:rsidRDefault="005E21F3" w:rsidP="005E21F3">
      <w:pPr>
        <w:pStyle w:val="a5"/>
        <w:widowControl w:val="0"/>
        <w:numPr>
          <w:ilvl w:val="0"/>
          <w:numId w:val="5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логичности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предлагаемых изменений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отсутствие внутренних противоречий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5E21F3" w:rsidRDefault="005E21F3" w:rsidP="005E21F3">
      <w:pPr>
        <w:pStyle w:val="a5"/>
        <w:widowControl w:val="0"/>
        <w:numPr>
          <w:ilvl w:val="0"/>
          <w:numId w:val="5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целесообразности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предлагаемых изменений (потенциальная эффективность предлагаемых мер);</w:t>
      </w:r>
    </w:p>
    <w:p w:rsidR="005E21F3" w:rsidRDefault="005E21F3" w:rsidP="005E21F3">
      <w:pPr>
        <w:pStyle w:val="a5"/>
        <w:widowControl w:val="0"/>
        <w:numPr>
          <w:ilvl w:val="0"/>
          <w:numId w:val="5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устранения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сохранения нарушений и недостатков программы, отмеченных Контрольно-счетной палатой ранее по результатам экспертизы проекта программы.</w:t>
      </w:r>
    </w:p>
    <w:p w:rsidR="005E21F3" w:rsidRDefault="005E21F3" w:rsidP="005E21F3">
      <w:pPr>
        <w:pStyle w:val="a5"/>
        <w:widowControl w:val="0"/>
        <w:numPr>
          <w:ilvl w:val="1"/>
          <w:numId w:val="6"/>
        </w:numPr>
        <w:tabs>
          <w:tab w:val="left" w:pos="142"/>
        </w:tabs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обсуждения и решения возникших вопросов по результатам проведенной экспертизы может быть организовано рабочее совещание с привлечением представителей разработчика и исполнителей муниципальной программы. Форма проведения совещания определяется Пр</w:t>
      </w:r>
      <w:r w:rsidR="0021305D">
        <w:rPr>
          <w:rFonts w:ascii="Times New Roman" w:hAnsi="Times New Roman" w:cs="Times New Roman"/>
          <w:sz w:val="28"/>
          <w:szCs w:val="28"/>
        </w:rPr>
        <w:t>едседателем КСП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1F3" w:rsidRDefault="005E21F3" w:rsidP="005E21F3">
      <w:pPr>
        <w:pStyle w:val="a5"/>
        <w:widowControl w:val="0"/>
        <w:numPr>
          <w:ilvl w:val="1"/>
          <w:numId w:val="6"/>
        </w:numPr>
        <w:tabs>
          <w:tab w:val="left" w:pos="0"/>
        </w:tabs>
        <w:suppressAutoHyphens w:val="0"/>
        <w:spacing w:after="0" w:line="240" w:lineRule="auto"/>
        <w:ind w:left="0" w:firstLine="6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Экспертиза проектов муниципальных программ проводится в форме экспертно-аналитического мероприятия. Ответственность за организацию меропри</w:t>
      </w:r>
      <w:r w:rsidR="0021305D">
        <w:rPr>
          <w:rFonts w:ascii="Times New Roman" w:hAnsi="Times New Roman"/>
          <w:sz w:val="28"/>
          <w:szCs w:val="28"/>
        </w:rPr>
        <w:t>ятия</w:t>
      </w:r>
      <w:r w:rsidR="0021305D" w:rsidRPr="0021305D">
        <w:rPr>
          <w:rFonts w:ascii="Times New Roman" w:hAnsi="Times New Roman"/>
          <w:sz w:val="28"/>
          <w:szCs w:val="28"/>
        </w:rPr>
        <w:t xml:space="preserve"> </w:t>
      </w:r>
      <w:r w:rsidR="0021305D">
        <w:rPr>
          <w:rFonts w:ascii="Times New Roman" w:hAnsi="Times New Roman"/>
          <w:sz w:val="28"/>
          <w:szCs w:val="28"/>
        </w:rPr>
        <w:t xml:space="preserve">и подготовку заключения по итогам экспертизы возлагается на </w:t>
      </w:r>
      <w:r>
        <w:rPr>
          <w:rFonts w:ascii="Times New Roman" w:hAnsi="Times New Roman"/>
          <w:sz w:val="28"/>
          <w:szCs w:val="28"/>
        </w:rPr>
        <w:t>Председателя КСП.</w:t>
      </w:r>
    </w:p>
    <w:p w:rsidR="0021305D" w:rsidRDefault="0021305D" w:rsidP="0021305D">
      <w:pPr>
        <w:pStyle w:val="a5"/>
        <w:widowControl w:val="0"/>
        <w:tabs>
          <w:tab w:val="left" w:pos="0"/>
        </w:tabs>
        <w:suppressAutoHyphens w:val="0"/>
        <w:spacing w:after="0" w:line="240" w:lineRule="auto"/>
        <w:ind w:left="684"/>
        <w:contextualSpacing/>
        <w:jc w:val="both"/>
        <w:rPr>
          <w:rFonts w:ascii="Times New Roman" w:hAnsi="Times New Roman"/>
          <w:sz w:val="28"/>
          <w:szCs w:val="28"/>
        </w:rPr>
      </w:pPr>
    </w:p>
    <w:p w:rsidR="005E21F3" w:rsidRDefault="005E21F3" w:rsidP="005E21F3">
      <w:pPr>
        <w:pStyle w:val="a5"/>
        <w:widowControl w:val="0"/>
        <w:numPr>
          <w:ilvl w:val="0"/>
          <w:numId w:val="6"/>
        </w:numPr>
        <w:suppressAutoHyphens w:val="0"/>
        <w:spacing w:after="0" w:line="240" w:lineRule="auto"/>
        <w:ind w:left="0"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 проведения экспертизы</w:t>
      </w:r>
    </w:p>
    <w:p w:rsidR="005E21F3" w:rsidRDefault="005E21F3" w:rsidP="005E21F3">
      <w:pPr>
        <w:pStyle w:val="a5"/>
        <w:widowControl w:val="0"/>
        <w:tabs>
          <w:tab w:val="left" w:pos="0"/>
        </w:tabs>
        <w:suppressAutoHyphens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21F3" w:rsidRDefault="005E21F3" w:rsidP="005E21F3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При поступлении проекта муниципальной </w:t>
      </w:r>
      <w:r w:rsidR="0021305D">
        <w:rPr>
          <w:rFonts w:ascii="Times New Roman" w:eastAsia="Calibri" w:hAnsi="Times New Roman" w:cs="Times New Roman"/>
          <w:sz w:val="28"/>
          <w:szCs w:val="28"/>
        </w:rPr>
        <w:t>программы главный специалист КСП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оформляет поступившие документы согласно требованиям инструкции по делопроизводству в Контроль</w:t>
      </w:r>
      <w:r w:rsidR="0021305D">
        <w:rPr>
          <w:rFonts w:ascii="Times New Roman" w:eastAsia="Calibri" w:hAnsi="Times New Roman" w:cs="Times New Roman"/>
          <w:sz w:val="28"/>
          <w:szCs w:val="28"/>
        </w:rPr>
        <w:t>но-счетной палате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отсутствия пакета документов в электронном виде главный специалист может перевести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текстовый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графический формат с указанием на регистрационном листе проекта муниципальной программе адреса местонахождения электронной верси</w:t>
      </w:r>
      <w:r w:rsidR="0021305D">
        <w:rPr>
          <w:rFonts w:ascii="Times New Roman" w:hAnsi="Times New Roman" w:cs="Times New Roman"/>
          <w:sz w:val="28"/>
          <w:szCs w:val="28"/>
        </w:rPr>
        <w:t>и документа в локальной сети</w:t>
      </w:r>
      <w:r>
        <w:rPr>
          <w:rFonts w:ascii="Times New Roman" w:hAnsi="Times New Roman" w:cs="Times New Roman"/>
          <w:sz w:val="28"/>
          <w:szCs w:val="28"/>
        </w:rPr>
        <w:t>. Главный специалист после регистрации документов передает их Председателю КС</w:t>
      </w:r>
      <w:r w:rsidR="002130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1F3" w:rsidRDefault="005E21F3" w:rsidP="005E21F3">
      <w:pPr>
        <w:pStyle w:val="a5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>Объем экспертизы проекта муниципальной программы, а также привлечение необходимы</w:t>
      </w:r>
      <w:r w:rsidR="0021305D">
        <w:rPr>
          <w:rFonts w:ascii="Times New Roman" w:hAnsi="Times New Roman" w:cs="Times New Roman"/>
          <w:sz w:val="28"/>
          <w:szCs w:val="28"/>
        </w:rPr>
        <w:t>х сотрудников КСП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05D">
        <w:rPr>
          <w:rFonts w:ascii="Times New Roman" w:hAnsi="Times New Roman" w:cs="Times New Roman"/>
          <w:sz w:val="28"/>
          <w:szCs w:val="28"/>
        </w:rPr>
        <w:t>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КСП с указанием Ф.И.О. на регистрационном листе,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 </w:t>
      </w:r>
    </w:p>
    <w:p w:rsidR="005E21F3" w:rsidRDefault="0021305D" w:rsidP="005E21F3">
      <w:pPr>
        <w:pStyle w:val="a5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Председателем</w:t>
      </w:r>
      <w:r w:rsidR="005E21F3">
        <w:rPr>
          <w:rFonts w:ascii="Times New Roman" w:hAnsi="Times New Roman" w:cs="Times New Roman"/>
          <w:sz w:val="28"/>
          <w:szCs w:val="28"/>
        </w:rPr>
        <w:t xml:space="preserve"> КСП при проведении экспертизы могут быть определены вопросы, на которые участвующим в проведение экспертизы предлагается обратить особое внимание. </w:t>
      </w:r>
    </w:p>
    <w:p w:rsidR="005E21F3" w:rsidRDefault="0021305D" w:rsidP="005E21F3">
      <w:pPr>
        <w:pStyle w:val="a5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>Председатель</w:t>
      </w:r>
      <w:r w:rsidR="005E21F3">
        <w:rPr>
          <w:rFonts w:ascii="Times New Roman" w:hAnsi="Times New Roman" w:cs="Times New Roman"/>
          <w:sz w:val="28"/>
          <w:szCs w:val="28"/>
        </w:rPr>
        <w:t xml:space="preserve"> КСП возвращает проект главному специалисту, который подготавливает в электронном виде вводную часть заключения и лист согласования с указанием сотрудников, привлекаемых к экспертизе проекта, после чего передает пакет для ознаком</w:t>
      </w:r>
      <w:r>
        <w:rPr>
          <w:rFonts w:ascii="Times New Roman" w:hAnsi="Times New Roman" w:cs="Times New Roman"/>
          <w:sz w:val="28"/>
          <w:szCs w:val="28"/>
        </w:rPr>
        <w:t xml:space="preserve">ления сотрудникам </w:t>
      </w:r>
      <w:r w:rsidR="005E21F3">
        <w:rPr>
          <w:rFonts w:ascii="Times New Roman" w:hAnsi="Times New Roman" w:cs="Times New Roman"/>
          <w:sz w:val="28"/>
          <w:szCs w:val="28"/>
        </w:rPr>
        <w:t>КСП.</w:t>
      </w:r>
    </w:p>
    <w:p w:rsidR="005E21F3" w:rsidRDefault="005E21F3" w:rsidP="005E21F3">
      <w:pPr>
        <w:pStyle w:val="a5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 xml:space="preserve">Ответственным за проведение экспертно-аналитического мероприятия, организацию подготовки и представления Председателю </w:t>
      </w:r>
      <w:r>
        <w:rPr>
          <w:rFonts w:ascii="Times New Roman" w:hAnsi="Times New Roman" w:cs="Times New Roman"/>
          <w:sz w:val="28"/>
          <w:szCs w:val="28"/>
        </w:rPr>
        <w:lastRenderedPageBreak/>
        <w:t>заключения на проект Программы для его рас</w:t>
      </w:r>
      <w:r w:rsidR="0021305D">
        <w:rPr>
          <w:rFonts w:ascii="Times New Roman" w:hAnsi="Times New Roman" w:cs="Times New Roman"/>
          <w:sz w:val="28"/>
          <w:szCs w:val="28"/>
        </w:rPr>
        <w:t xml:space="preserve">смотрения является аудитор </w:t>
      </w:r>
      <w:r>
        <w:rPr>
          <w:rFonts w:ascii="Times New Roman" w:hAnsi="Times New Roman" w:cs="Times New Roman"/>
          <w:sz w:val="28"/>
          <w:szCs w:val="28"/>
        </w:rPr>
        <w:t xml:space="preserve">КСП </w:t>
      </w:r>
    </w:p>
    <w:p w:rsidR="005E21F3" w:rsidRDefault="005E21F3" w:rsidP="005E21F3">
      <w:pPr>
        <w:pStyle w:val="a5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ab/>
        <w:t>Информация о поступлении проектов муниципальных программ и участии сотрудников КСП доводится до заинтересованных лиц ежедневно на рабочем совещании у Председателя КСП.</w:t>
      </w:r>
    </w:p>
    <w:p w:rsidR="005E21F3" w:rsidRDefault="005E21F3" w:rsidP="005E21F3">
      <w:pPr>
        <w:pStyle w:val="a5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вопросов, а также замечаний и предложений осуществляется в электронном виде в листе согласования.</w:t>
      </w:r>
    </w:p>
    <w:p w:rsidR="005E21F3" w:rsidRDefault="005E21F3" w:rsidP="005E21F3">
      <w:pPr>
        <w:pStyle w:val="a5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  <w:t>Экспертиза проекта муниципальной программы осуществляется в сроки, предусмотренные соответствующими нормативными прав</w:t>
      </w:r>
      <w:r w:rsidR="0021305D">
        <w:rPr>
          <w:rFonts w:ascii="Times New Roman" w:hAnsi="Times New Roman" w:cs="Times New Roman"/>
          <w:sz w:val="28"/>
          <w:szCs w:val="28"/>
        </w:rPr>
        <w:t xml:space="preserve">овыми актами Администрации </w:t>
      </w:r>
      <w:proofErr w:type="spellStart"/>
      <w:r w:rsidR="0021305D">
        <w:rPr>
          <w:rFonts w:ascii="Times New Roman" w:hAnsi="Times New Roman" w:cs="Times New Roman"/>
          <w:sz w:val="28"/>
          <w:szCs w:val="28"/>
        </w:rPr>
        <w:t>г.Назрань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локальными актами Контрольно-счетной п</w:t>
      </w:r>
      <w:r w:rsidR="0021305D">
        <w:rPr>
          <w:rFonts w:ascii="Times New Roman" w:hAnsi="Times New Roman" w:cs="Times New Roman"/>
          <w:sz w:val="28"/>
          <w:szCs w:val="28"/>
        </w:rPr>
        <w:t xml:space="preserve">алаты. Сотрудники КСП </w:t>
      </w:r>
      <w:proofErr w:type="spellStart"/>
      <w:r w:rsidR="0021305D">
        <w:rPr>
          <w:rFonts w:ascii="Times New Roman" w:hAnsi="Times New Roman" w:cs="Times New Roman"/>
          <w:sz w:val="28"/>
          <w:szCs w:val="28"/>
        </w:rPr>
        <w:t>г.Назрань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осуществляют рассмотрение проекта программы в течение 3 рабочих дней с момента ее поступления на каждую программы.</w:t>
      </w:r>
    </w:p>
    <w:p w:rsidR="005E21F3" w:rsidRDefault="005E21F3" w:rsidP="005E21F3">
      <w:pPr>
        <w:pStyle w:val="a5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1F3" w:rsidRDefault="005E21F3" w:rsidP="005E21F3">
      <w:pPr>
        <w:numPr>
          <w:ilvl w:val="0"/>
          <w:numId w:val="6"/>
        </w:numPr>
        <w:tabs>
          <w:tab w:val="num" w:pos="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Реализация итогов проведения экспертизы </w:t>
      </w:r>
    </w:p>
    <w:p w:rsidR="005E21F3" w:rsidRDefault="005E21F3" w:rsidP="005E21F3">
      <w:pPr>
        <w:ind w:left="42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проектов</w:t>
      </w:r>
      <w:proofErr w:type="gramEnd"/>
      <w:r>
        <w:rPr>
          <w:b/>
          <w:sz w:val="28"/>
          <w:szCs w:val="28"/>
        </w:rPr>
        <w:t xml:space="preserve"> муниципальных программ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br/>
      </w:r>
    </w:p>
    <w:p w:rsidR="005E21F3" w:rsidRDefault="005E21F3" w:rsidP="005E21F3">
      <w:pPr>
        <w:numPr>
          <w:ilvl w:val="1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Итогом проведения экспертизы проектов муниципальных программ является оценка проекта программы на основании поставленных вопросов. По итогам проведения экспертизы могут быть </w:t>
      </w:r>
      <w:proofErr w:type="gramStart"/>
      <w:r>
        <w:rPr>
          <w:sz w:val="28"/>
          <w:szCs w:val="28"/>
        </w:rPr>
        <w:t>сформированы  предложения</w:t>
      </w:r>
      <w:proofErr w:type="gramEnd"/>
      <w:r>
        <w:rPr>
          <w:sz w:val="28"/>
          <w:szCs w:val="28"/>
        </w:rPr>
        <w:t xml:space="preserve"> по совершенствованию нормативно</w:t>
      </w:r>
      <w:r w:rsidR="0021305D">
        <w:rPr>
          <w:sz w:val="28"/>
          <w:szCs w:val="28"/>
        </w:rPr>
        <w:t xml:space="preserve">й правовой базы </w:t>
      </w:r>
      <w:proofErr w:type="spellStart"/>
      <w:r w:rsidR="0021305D">
        <w:rPr>
          <w:sz w:val="28"/>
          <w:szCs w:val="28"/>
        </w:rPr>
        <w:t>г.Назрань</w:t>
      </w:r>
      <w:proofErr w:type="spellEnd"/>
      <w:r>
        <w:rPr>
          <w:sz w:val="28"/>
          <w:szCs w:val="28"/>
        </w:rPr>
        <w:t xml:space="preserve">, реализации муниципальных программ, а также предложения по включению отдельных мероприятий в план работы </w:t>
      </w:r>
      <w:r w:rsidR="0021305D">
        <w:rPr>
          <w:sz w:val="28"/>
          <w:szCs w:val="28"/>
        </w:rPr>
        <w:t xml:space="preserve">Контрольно-счетной палаты </w:t>
      </w:r>
      <w:r>
        <w:rPr>
          <w:sz w:val="28"/>
          <w:szCs w:val="28"/>
        </w:rPr>
        <w:t xml:space="preserve"> на следующий календарный год.</w:t>
      </w:r>
    </w:p>
    <w:p w:rsidR="005E21F3" w:rsidRDefault="005E21F3" w:rsidP="005E21F3">
      <w:pPr>
        <w:pStyle w:val="a5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 результа</w:t>
      </w:r>
      <w:r>
        <w:rPr>
          <w:rFonts w:ascii="Times New Roman" w:hAnsi="Times New Roman" w:cs="Times New Roman"/>
          <w:sz w:val="28"/>
          <w:szCs w:val="28"/>
        </w:rPr>
        <w:t>там проведения экспертизы составляется заключение КСП.</w:t>
      </w:r>
    </w:p>
    <w:p w:rsidR="005E21F3" w:rsidRDefault="005E21F3" w:rsidP="005E21F3">
      <w:pPr>
        <w:pStyle w:val="a5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состоит из вводной и содержательной частей объемом не более 2 листов (как правило).</w:t>
      </w:r>
    </w:p>
    <w:p w:rsidR="005E21F3" w:rsidRDefault="005E21F3" w:rsidP="005E21F3">
      <w:pPr>
        <w:pStyle w:val="a5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вводной части заключения могут быть указаны реквизиты документов, на основании и с учетом которых проведена экспертиза, перечень дополнительно запрошенных и (или) изученных в ходе экспертизы документов, материалы которых были учтены при подготовке заключения, сведения о привлеченных внешних экспертах. </w:t>
      </w:r>
    </w:p>
    <w:p w:rsidR="005E21F3" w:rsidRDefault="005E21F3" w:rsidP="005E21F3">
      <w:pPr>
        <w:pStyle w:val="a5"/>
        <w:widowControl w:val="0"/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содержательной части заключения обязательно отражаются выводы </w:t>
      </w:r>
      <w:r w:rsidR="0021305D">
        <w:rPr>
          <w:rFonts w:ascii="Times New Roman" w:hAnsi="Times New Roman" w:cs="Times New Roman"/>
          <w:sz w:val="28"/>
          <w:szCs w:val="28"/>
        </w:rPr>
        <w:t xml:space="preserve">аудитора </w:t>
      </w:r>
      <w:r>
        <w:rPr>
          <w:rFonts w:ascii="Times New Roman" w:hAnsi="Times New Roman" w:cs="Times New Roman"/>
          <w:sz w:val="28"/>
          <w:szCs w:val="28"/>
        </w:rPr>
        <w:t>по экспертизе муниципальной программы.</w:t>
      </w:r>
    </w:p>
    <w:p w:rsidR="005E21F3" w:rsidRDefault="005E21F3" w:rsidP="005E21F3">
      <w:pPr>
        <w:pStyle w:val="a5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содержательной части заключения могут быть отражены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 </w:t>
      </w:r>
    </w:p>
    <w:p w:rsidR="005E21F3" w:rsidRDefault="005E21F3" w:rsidP="005E21F3">
      <w:pPr>
        <w:pStyle w:val="a5"/>
        <w:widowControl w:val="0"/>
        <w:tabs>
          <w:tab w:val="left" w:pos="709"/>
          <w:tab w:val="left" w:pos="1276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анализа предметной сферы жизнедеятель</w:t>
      </w:r>
      <w:r w:rsidR="0021305D">
        <w:rPr>
          <w:rFonts w:ascii="Times New Roman" w:hAnsi="Times New Roman" w:cs="Times New Roman"/>
          <w:sz w:val="28"/>
          <w:szCs w:val="28"/>
        </w:rPr>
        <w:t xml:space="preserve">ности </w:t>
      </w:r>
      <w:proofErr w:type="spellStart"/>
      <w:r w:rsidR="0021305D">
        <w:rPr>
          <w:rFonts w:ascii="Times New Roman" w:hAnsi="Times New Roman" w:cs="Times New Roman"/>
          <w:sz w:val="28"/>
          <w:szCs w:val="28"/>
        </w:rPr>
        <w:t>г.Назрань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E21F3" w:rsidRDefault="005E21F3" w:rsidP="005E21F3">
      <w:pPr>
        <w:pStyle w:val="a5"/>
        <w:widowControl w:val="0"/>
        <w:tabs>
          <w:tab w:val="left" w:pos="709"/>
          <w:tab w:val="left" w:pos="1276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определения целей, выбора ожидаемых результатов;</w:t>
      </w:r>
    </w:p>
    <w:p w:rsidR="005E21F3" w:rsidRDefault="005E21F3" w:rsidP="005E21F3">
      <w:pPr>
        <w:pStyle w:val="a5"/>
        <w:widowControl w:val="0"/>
        <w:tabs>
          <w:tab w:val="left" w:pos="709"/>
          <w:tab w:val="left" w:pos="1276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постановки задач, выбора принципиальных подходов решения проблемы (улучшения состояния жизнедеятель</w:t>
      </w:r>
      <w:r w:rsidR="0021305D">
        <w:rPr>
          <w:rFonts w:ascii="Times New Roman" w:hAnsi="Times New Roman" w:cs="Times New Roman"/>
          <w:sz w:val="28"/>
          <w:szCs w:val="28"/>
        </w:rPr>
        <w:t xml:space="preserve">ности </w:t>
      </w:r>
      <w:proofErr w:type="spellStart"/>
      <w:r w:rsidR="0021305D">
        <w:rPr>
          <w:rFonts w:ascii="Times New Roman" w:hAnsi="Times New Roman" w:cs="Times New Roman"/>
          <w:sz w:val="28"/>
          <w:szCs w:val="28"/>
        </w:rPr>
        <w:t>г.Назрань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E21F3" w:rsidRDefault="005E21F3" w:rsidP="005E21F3">
      <w:pPr>
        <w:pStyle w:val="a5"/>
        <w:widowControl w:val="0"/>
        <w:tabs>
          <w:tab w:val="left" w:pos="709"/>
          <w:tab w:val="left" w:pos="1276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определение целевых, индикативных показателей (индикаторов);</w:t>
      </w:r>
    </w:p>
    <w:p w:rsidR="005E21F3" w:rsidRDefault="005E21F3" w:rsidP="005E21F3">
      <w:pPr>
        <w:pStyle w:val="a5"/>
        <w:widowControl w:val="0"/>
        <w:tabs>
          <w:tab w:val="left" w:pos="709"/>
          <w:tab w:val="left" w:pos="1276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распределения задач и мероприятий между соисполнителями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программы;</w:t>
      </w:r>
    </w:p>
    <w:p w:rsidR="005E21F3" w:rsidRDefault="005E21F3" w:rsidP="005E21F3">
      <w:pPr>
        <w:pStyle w:val="a5"/>
        <w:widowControl w:val="0"/>
        <w:tabs>
          <w:tab w:val="left" w:pos="709"/>
          <w:tab w:val="left" w:pos="1276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5E21F3" w:rsidRDefault="005E21F3" w:rsidP="005E21F3">
      <w:pPr>
        <w:pStyle w:val="a5"/>
        <w:widowControl w:val="0"/>
        <w:tabs>
          <w:tab w:val="left" w:pos="709"/>
          <w:tab w:val="left" w:pos="1276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установления финансовых потребностей муниципальной программы, в том числе с учетом выпадающих доходов бю</w:t>
      </w:r>
      <w:r w:rsidR="00D51E7F">
        <w:rPr>
          <w:rFonts w:ascii="Times New Roman" w:hAnsi="Times New Roman" w:cs="Times New Roman"/>
          <w:sz w:val="28"/>
          <w:szCs w:val="28"/>
        </w:rPr>
        <w:t xml:space="preserve">джета </w:t>
      </w:r>
      <w:proofErr w:type="spellStart"/>
      <w:r w:rsidR="00D51E7F">
        <w:rPr>
          <w:rFonts w:ascii="Times New Roman" w:hAnsi="Times New Roman" w:cs="Times New Roman"/>
          <w:sz w:val="28"/>
          <w:szCs w:val="28"/>
        </w:rPr>
        <w:t>г.Назрань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возникновении таковых в связи с принятием (изменением) программы;</w:t>
      </w:r>
    </w:p>
    <w:p w:rsidR="005E21F3" w:rsidRDefault="005E21F3" w:rsidP="005E21F3">
      <w:pPr>
        <w:pStyle w:val="a5"/>
        <w:widowControl w:val="0"/>
        <w:tabs>
          <w:tab w:val="left" w:pos="709"/>
          <w:tab w:val="left" w:pos="1276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общее изменение объема финансирования с оценкой его обоснованности; </w:t>
      </w:r>
    </w:p>
    <w:p w:rsidR="005E21F3" w:rsidRDefault="005E21F3" w:rsidP="005E21F3">
      <w:pPr>
        <w:pStyle w:val="a5"/>
        <w:widowControl w:val="0"/>
        <w:tabs>
          <w:tab w:val="left" w:pos="709"/>
          <w:tab w:val="left" w:pos="1276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изменение целевых показателей в связи с изменением объемов финансирования с оценкой их обоснованности; </w:t>
      </w:r>
    </w:p>
    <w:p w:rsidR="005E21F3" w:rsidRDefault="005E21F3" w:rsidP="005E21F3">
      <w:pPr>
        <w:pStyle w:val="a5"/>
        <w:widowControl w:val="0"/>
        <w:tabs>
          <w:tab w:val="left" w:pos="709"/>
          <w:tab w:val="left" w:pos="1276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оценка финансовых последствий принимаемых изменений.</w:t>
      </w:r>
    </w:p>
    <w:p w:rsidR="005E21F3" w:rsidRDefault="005E21F3" w:rsidP="005E21F3">
      <w:pPr>
        <w:pStyle w:val="a5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повторной экспертизы во вводной части указывается причина их проведения (устранение замечаний, предоставление дополнительных документов, изменение первоначального проекта муниципальной программы,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объемов финансирования). В содержательной части по итогам повторной экспертизы необходимо описать устраненные по рекомендации КСП нарушения и недостатки.</w:t>
      </w:r>
    </w:p>
    <w:p w:rsidR="005E21F3" w:rsidRDefault="005E21F3" w:rsidP="005E21F3">
      <w:pPr>
        <w:pStyle w:val="a5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суждения и оценки, отраженные в заключении, должны подтверждаться с указанием структурного раздела проекта муниципальной программы и (при необходимости) на действующее законодательство, положения нормативно-правовых актов муниципального образования.</w:t>
      </w:r>
    </w:p>
    <w:p w:rsidR="005E21F3" w:rsidRDefault="005E21F3" w:rsidP="005E21F3">
      <w:pPr>
        <w:widowControl w:val="0"/>
        <w:tabs>
          <w:tab w:val="left" w:pos="1276"/>
          <w:tab w:val="left" w:pos="1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КСП по итогам экспертизы не даются рекомендации по утверждению или отклонению представленного проекта. В заключении выражается мнение о необходимости рассмотрения разработчиком программы замечаний и предложений, изложенных в заключении, внесения изменений в проект программы, либо информация об отсутствии замечаний и предложений по итогам экспертизы. Заключение КСП по итогам экспертизы не должно содержать политических оценок проекта муниципальной программы.</w:t>
      </w:r>
    </w:p>
    <w:p w:rsidR="005E21F3" w:rsidRDefault="005E21F3" w:rsidP="005E21F3">
      <w:pPr>
        <w:pStyle w:val="a5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КСП по итогам экспертизы проекта муниципальной программы подписывается Председателем КСП или лицом, его замещающим, а также визируется другими участниками экспертизы. Заключение направляется разработчику. Коп</w:t>
      </w:r>
      <w:r w:rsidR="00D51E7F">
        <w:rPr>
          <w:rFonts w:ascii="Times New Roman" w:hAnsi="Times New Roman" w:cs="Times New Roman"/>
          <w:sz w:val="28"/>
          <w:szCs w:val="28"/>
        </w:rPr>
        <w:t>ия заключения КСП</w:t>
      </w:r>
      <w:r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D51E7F">
        <w:rPr>
          <w:rFonts w:ascii="Times New Roman" w:hAnsi="Times New Roman" w:cs="Times New Roman"/>
          <w:sz w:val="28"/>
          <w:szCs w:val="28"/>
        </w:rPr>
        <w:t>ся в адрес финансово</w:t>
      </w:r>
      <w:r>
        <w:rPr>
          <w:rFonts w:ascii="Times New Roman" w:hAnsi="Times New Roman" w:cs="Times New Roman"/>
          <w:sz w:val="28"/>
          <w:szCs w:val="28"/>
        </w:rPr>
        <w:t>го управле</w:t>
      </w:r>
      <w:r w:rsidR="00D51E7F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D51E7F">
        <w:rPr>
          <w:rFonts w:ascii="Times New Roman" w:hAnsi="Times New Roman" w:cs="Times New Roman"/>
          <w:sz w:val="28"/>
          <w:szCs w:val="28"/>
        </w:rPr>
        <w:t>г.Назрань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1F3" w:rsidRDefault="005E21F3" w:rsidP="005E21F3">
      <w:pPr>
        <w:numPr>
          <w:ilvl w:val="1"/>
          <w:numId w:val="8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предложений по итогам проведения экспертизы осуществляется в соответствии с локальными актами Контрольно-счетной палаты.</w:t>
      </w:r>
    </w:p>
    <w:p w:rsidR="001E07A2" w:rsidRPr="00D51E7F" w:rsidRDefault="005E21F3" w:rsidP="001E07A2">
      <w:pPr>
        <w:pStyle w:val="a5"/>
        <w:widowControl w:val="0"/>
        <w:numPr>
          <w:ilvl w:val="1"/>
          <w:numId w:val="8"/>
        </w:numPr>
        <w:tabs>
          <w:tab w:val="left" w:pos="1418"/>
        </w:tabs>
        <w:spacing w:before="40" w:after="4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 со сведениями о результатах проведенных экспертиз может быть</w:t>
      </w:r>
      <w:r w:rsidR="00D51E7F">
        <w:rPr>
          <w:rFonts w:ascii="Times New Roman" w:hAnsi="Times New Roman" w:cs="Times New Roman"/>
          <w:sz w:val="28"/>
          <w:szCs w:val="28"/>
        </w:rPr>
        <w:t xml:space="preserve"> направлено Главе </w:t>
      </w:r>
      <w:proofErr w:type="spellStart"/>
      <w:r w:rsidR="00D51E7F">
        <w:rPr>
          <w:rFonts w:ascii="Times New Roman" w:hAnsi="Times New Roman" w:cs="Times New Roman"/>
          <w:sz w:val="28"/>
          <w:szCs w:val="28"/>
        </w:rPr>
        <w:t>г.Назрань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гл</w:t>
      </w:r>
      <w:r w:rsidR="00D51E7F">
        <w:rPr>
          <w:rFonts w:ascii="Times New Roman" w:hAnsi="Times New Roman" w:cs="Times New Roman"/>
          <w:sz w:val="28"/>
          <w:szCs w:val="28"/>
        </w:rPr>
        <w:t xml:space="preserve">аве Администрации </w:t>
      </w:r>
      <w:proofErr w:type="spellStart"/>
      <w:r w:rsidR="00D51E7F">
        <w:rPr>
          <w:rFonts w:ascii="Times New Roman" w:hAnsi="Times New Roman" w:cs="Times New Roman"/>
          <w:sz w:val="28"/>
          <w:szCs w:val="28"/>
        </w:rPr>
        <w:t>г.Назрань</w:t>
      </w:r>
      <w:proofErr w:type="spellEnd"/>
      <w:r w:rsidR="00D51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запросу вышеназванных лиц.</w:t>
      </w:r>
    </w:p>
    <w:p w:rsidR="001E07A2" w:rsidRDefault="001E07A2" w:rsidP="001E07A2">
      <w:pPr>
        <w:widowControl w:val="0"/>
        <w:tabs>
          <w:tab w:val="left" w:pos="1418"/>
        </w:tabs>
        <w:jc w:val="both"/>
        <w:rPr>
          <w:sz w:val="28"/>
          <w:szCs w:val="28"/>
        </w:rPr>
      </w:pPr>
    </w:p>
    <w:p w:rsidR="001E07A2" w:rsidRDefault="001E07A2" w:rsidP="001E07A2">
      <w:pPr>
        <w:widowControl w:val="0"/>
        <w:tabs>
          <w:tab w:val="left" w:pos="1418"/>
        </w:tabs>
        <w:jc w:val="both"/>
        <w:rPr>
          <w:sz w:val="28"/>
          <w:szCs w:val="28"/>
        </w:rPr>
      </w:pPr>
    </w:p>
    <w:p w:rsidR="00827131" w:rsidRDefault="00827131"/>
    <w:sectPr w:rsidR="00827131" w:rsidSect="00912BD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">
    <w:nsid w:val="443030BB"/>
    <w:multiLevelType w:val="multilevel"/>
    <w:tmpl w:val="7F4E555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927FB3"/>
    <w:multiLevelType w:val="multilevel"/>
    <w:tmpl w:val="A552B84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4">
    <w:nsid w:val="603821ED"/>
    <w:multiLevelType w:val="hybridMultilevel"/>
    <w:tmpl w:val="7A023CF6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6566A"/>
    <w:multiLevelType w:val="multilevel"/>
    <w:tmpl w:val="B95C96A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088" w:hanging="720"/>
      </w:pPr>
    </w:lvl>
    <w:lvl w:ilvl="3">
      <w:start w:val="1"/>
      <w:numFmt w:val="decimal"/>
      <w:lvlText w:val="%1.%2.%3.%4."/>
      <w:lvlJc w:val="left"/>
      <w:pPr>
        <w:ind w:left="3132" w:hanging="1080"/>
      </w:pPr>
    </w:lvl>
    <w:lvl w:ilvl="4">
      <w:start w:val="1"/>
      <w:numFmt w:val="decimal"/>
      <w:lvlText w:val="%1.%2.%3.%4.%5."/>
      <w:lvlJc w:val="left"/>
      <w:pPr>
        <w:ind w:left="3816" w:hanging="1080"/>
      </w:pPr>
    </w:lvl>
    <w:lvl w:ilvl="5">
      <w:start w:val="1"/>
      <w:numFmt w:val="decimal"/>
      <w:lvlText w:val="%1.%2.%3.%4.%5.%6."/>
      <w:lvlJc w:val="left"/>
      <w:pPr>
        <w:ind w:left="4860" w:hanging="1440"/>
      </w:pPr>
    </w:lvl>
    <w:lvl w:ilvl="6">
      <w:start w:val="1"/>
      <w:numFmt w:val="decimal"/>
      <w:lvlText w:val="%1.%2.%3.%4.%5.%6.%7."/>
      <w:lvlJc w:val="left"/>
      <w:pPr>
        <w:ind w:left="5904" w:hanging="1800"/>
      </w:pPr>
    </w:lvl>
    <w:lvl w:ilvl="7">
      <w:start w:val="1"/>
      <w:numFmt w:val="decimal"/>
      <w:lvlText w:val="%1.%2.%3.%4.%5.%6.%7.%8."/>
      <w:lvlJc w:val="left"/>
      <w:pPr>
        <w:ind w:left="6588" w:hanging="1800"/>
      </w:pPr>
    </w:lvl>
    <w:lvl w:ilvl="8">
      <w:start w:val="1"/>
      <w:numFmt w:val="decimal"/>
      <w:lvlText w:val="%1.%2.%3.%4.%5.%6.%7.%8.%9."/>
      <w:lvlJc w:val="left"/>
      <w:pPr>
        <w:ind w:left="7632" w:hanging="2160"/>
      </w:pPr>
    </w:lvl>
  </w:abstractNum>
  <w:abstractNum w:abstractNumId="6">
    <w:nsid w:val="65D6017C"/>
    <w:multiLevelType w:val="multilevel"/>
    <w:tmpl w:val="4B602CD4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17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</w:lvl>
    <w:lvl w:ilvl="3">
      <w:start w:val="1"/>
      <w:numFmt w:val="decimal"/>
      <w:isLgl/>
      <w:lvlText w:val="%1.%2.%3.%4."/>
      <w:lvlJc w:val="left"/>
      <w:pPr>
        <w:ind w:left="2715" w:hanging="1275"/>
      </w:pPr>
    </w:lvl>
    <w:lvl w:ilvl="4">
      <w:start w:val="1"/>
      <w:numFmt w:val="decimal"/>
      <w:isLgl/>
      <w:lvlText w:val="%1.%2.%3.%4.%5."/>
      <w:lvlJc w:val="left"/>
      <w:pPr>
        <w:ind w:left="3075" w:hanging="1275"/>
      </w:pPr>
    </w:lvl>
    <w:lvl w:ilvl="5">
      <w:start w:val="1"/>
      <w:numFmt w:val="decimal"/>
      <w:isLgl/>
      <w:lvlText w:val="%1.%2.%3.%4.%5.%6."/>
      <w:lvlJc w:val="left"/>
      <w:pPr>
        <w:ind w:left="3435" w:hanging="1275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6CBF19E4"/>
    <w:multiLevelType w:val="multilevel"/>
    <w:tmpl w:val="73529422"/>
    <w:lvl w:ilvl="0">
      <w:start w:val="1"/>
      <w:numFmt w:val="bullet"/>
      <w:lvlText w:val="-"/>
      <w:lvlJc w:val="left"/>
      <w:pPr>
        <w:ind w:left="450" w:hanging="450"/>
      </w:pPr>
      <w:rPr>
        <w:rFonts w:ascii="Times New Roman" w:hAnsi="Times New Roman" w:cs="Symbol" w:hint="default"/>
      </w:rPr>
    </w:lvl>
    <w:lvl w:ilvl="1">
      <w:start w:val="4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8">
    <w:nsid w:val="7B820C81"/>
    <w:multiLevelType w:val="multilevel"/>
    <w:tmpl w:val="F6747B36"/>
    <w:lvl w:ilvl="0">
      <w:start w:val="2"/>
      <w:numFmt w:val="decimal"/>
      <w:lvlText w:val="%1."/>
      <w:lvlJc w:val="left"/>
      <w:pPr>
        <w:ind w:left="450" w:hanging="450"/>
      </w:pPr>
      <w:rPr>
        <w:b/>
      </w:rPr>
    </w:lvl>
    <w:lvl w:ilvl="1">
      <w:start w:val="7"/>
      <w:numFmt w:val="decimal"/>
      <w:lvlText w:val="%1.%2."/>
      <w:lvlJc w:val="left"/>
      <w:pPr>
        <w:ind w:left="1404" w:hanging="720"/>
      </w:pPr>
    </w:lvl>
    <w:lvl w:ilvl="2">
      <w:start w:val="1"/>
      <w:numFmt w:val="decimal"/>
      <w:lvlText w:val="%1.%2.%3."/>
      <w:lvlJc w:val="left"/>
      <w:pPr>
        <w:ind w:left="2088" w:hanging="720"/>
      </w:pPr>
    </w:lvl>
    <w:lvl w:ilvl="3">
      <w:start w:val="1"/>
      <w:numFmt w:val="decimal"/>
      <w:lvlText w:val="%1.%2.%3.%4."/>
      <w:lvlJc w:val="left"/>
      <w:pPr>
        <w:ind w:left="3132" w:hanging="1080"/>
      </w:pPr>
    </w:lvl>
    <w:lvl w:ilvl="4">
      <w:start w:val="1"/>
      <w:numFmt w:val="decimal"/>
      <w:lvlText w:val="%1.%2.%3.%4.%5."/>
      <w:lvlJc w:val="left"/>
      <w:pPr>
        <w:ind w:left="3816" w:hanging="1080"/>
      </w:pPr>
    </w:lvl>
    <w:lvl w:ilvl="5">
      <w:start w:val="1"/>
      <w:numFmt w:val="decimal"/>
      <w:lvlText w:val="%1.%2.%3.%4.%5.%6."/>
      <w:lvlJc w:val="left"/>
      <w:pPr>
        <w:ind w:left="4860" w:hanging="1440"/>
      </w:pPr>
    </w:lvl>
    <w:lvl w:ilvl="6">
      <w:start w:val="1"/>
      <w:numFmt w:val="decimal"/>
      <w:lvlText w:val="%1.%2.%3.%4.%5.%6.%7."/>
      <w:lvlJc w:val="left"/>
      <w:pPr>
        <w:ind w:left="5904" w:hanging="1800"/>
      </w:pPr>
    </w:lvl>
    <w:lvl w:ilvl="7">
      <w:start w:val="1"/>
      <w:numFmt w:val="decimal"/>
      <w:lvlText w:val="%1.%2.%3.%4.%5.%6.%7.%8."/>
      <w:lvlJc w:val="left"/>
      <w:pPr>
        <w:ind w:left="6588" w:hanging="1800"/>
      </w:pPr>
    </w:lvl>
    <w:lvl w:ilvl="8">
      <w:start w:val="1"/>
      <w:numFmt w:val="decimal"/>
      <w:lvlText w:val="%1.%2.%3.%4.%5.%6.%7.%8.%9."/>
      <w:lvlJc w:val="left"/>
      <w:pPr>
        <w:ind w:left="7632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F3"/>
    <w:rsid w:val="001E07A2"/>
    <w:rsid w:val="0021305D"/>
    <w:rsid w:val="00284F8C"/>
    <w:rsid w:val="002B4E58"/>
    <w:rsid w:val="005E21F3"/>
    <w:rsid w:val="006D5985"/>
    <w:rsid w:val="00827131"/>
    <w:rsid w:val="008A0679"/>
    <w:rsid w:val="008A4FF3"/>
    <w:rsid w:val="00912BD1"/>
    <w:rsid w:val="00D5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3F865-73AD-47C5-8F72-6D345BF0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1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color w:val="000080"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B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F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1F3"/>
    <w:rPr>
      <w:rFonts w:ascii="Arial" w:eastAsia="Calibri" w:hAnsi="Arial" w:cs="Times New Roman"/>
      <w:b/>
      <w:color w:val="000080"/>
      <w:sz w:val="20"/>
      <w:szCs w:val="20"/>
      <w:lang w:val="x-none" w:eastAsia="ru-RU"/>
    </w:rPr>
  </w:style>
  <w:style w:type="paragraph" w:styleId="a3">
    <w:name w:val="Body Text"/>
    <w:basedOn w:val="a"/>
    <w:link w:val="a4"/>
    <w:unhideWhenUsed/>
    <w:rsid w:val="005E21F3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E21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qFormat/>
    <w:rsid w:val="005E21F3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5E21F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2">
    <w:name w:val="Style2"/>
    <w:basedOn w:val="a"/>
    <w:rsid w:val="005E21F3"/>
    <w:pPr>
      <w:widowControl w:val="0"/>
      <w:suppressAutoHyphens/>
      <w:autoSpaceDE w:val="0"/>
      <w:spacing w:line="550" w:lineRule="exact"/>
      <w:jc w:val="center"/>
    </w:pPr>
    <w:rPr>
      <w:lang w:eastAsia="ar-SA"/>
    </w:rPr>
  </w:style>
  <w:style w:type="character" w:customStyle="1" w:styleId="FontStyle11">
    <w:name w:val="Font Style11"/>
    <w:rsid w:val="005E21F3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Body Text Indent"/>
    <w:basedOn w:val="a"/>
    <w:link w:val="a7"/>
    <w:uiPriority w:val="99"/>
    <w:semiHidden/>
    <w:unhideWhenUsed/>
    <w:rsid w:val="001E07A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E0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E07A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1E07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подпись"/>
    <w:basedOn w:val="a"/>
    <w:rsid w:val="008A0679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1">
    <w:name w:val="Должность1"/>
    <w:basedOn w:val="a"/>
    <w:rsid w:val="008A0679"/>
    <w:pPr>
      <w:overflowPunct w:val="0"/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На номер"/>
    <w:basedOn w:val="a"/>
    <w:rsid w:val="008A0679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ac">
    <w:name w:val="адрес"/>
    <w:basedOn w:val="a"/>
    <w:rsid w:val="008A0679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d">
    <w:name w:val="уважаемый"/>
    <w:basedOn w:val="a"/>
    <w:rsid w:val="008A0679"/>
    <w:pPr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4FF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A4F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4F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2BD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e">
    <w:name w:val="Должность"/>
    <w:basedOn w:val="a"/>
    <w:rsid w:val="00912BD1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2015-01-19T09:29:00Z</dcterms:created>
  <dcterms:modified xsi:type="dcterms:W3CDTF">2015-01-20T11:54:00Z</dcterms:modified>
</cp:coreProperties>
</file>