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108" w:type="dxa"/>
        <w:tblLook w:val="01E0"/>
      </w:tblPr>
      <w:tblGrid>
        <w:gridCol w:w="3420"/>
        <w:gridCol w:w="3240"/>
        <w:gridCol w:w="3523"/>
      </w:tblGrid>
      <w:tr w:rsidR="00763544" w:rsidRPr="00763544" w:rsidTr="00115F5B">
        <w:trPr>
          <w:trHeight w:val="1470"/>
        </w:trPr>
        <w:tc>
          <w:tcPr>
            <w:tcW w:w="3420" w:type="dxa"/>
          </w:tcPr>
          <w:p w:rsidR="00763544" w:rsidRPr="00763544" w:rsidRDefault="00763544" w:rsidP="00115F5B">
            <w:pPr>
              <w:rPr>
                <w:rFonts w:ascii="Times New Roman" w:hAnsi="Times New Roman" w:cs="Times New Roman"/>
                <w:b/>
              </w:rPr>
            </w:pPr>
            <w:r w:rsidRPr="00763544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763544" w:rsidRPr="00763544" w:rsidRDefault="00763544" w:rsidP="0011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763544" w:rsidRPr="00763544" w:rsidRDefault="00763544" w:rsidP="00115F5B">
            <w:pPr>
              <w:jc w:val="both"/>
              <w:rPr>
                <w:rFonts w:ascii="Times New Roman" w:hAnsi="Times New Roman" w:cs="Times New Roman"/>
              </w:rPr>
            </w:pPr>
            <w:r w:rsidRPr="0076354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763544" w:rsidRPr="00763544" w:rsidRDefault="00763544" w:rsidP="00115F5B">
            <w:pPr>
              <w:jc w:val="both"/>
              <w:rPr>
                <w:rFonts w:ascii="Times New Roman" w:hAnsi="Times New Roman" w:cs="Times New Roman"/>
              </w:rPr>
            </w:pPr>
            <w:r w:rsidRPr="00763544">
              <w:rPr>
                <w:rFonts w:ascii="Times New Roman" w:hAnsi="Times New Roman" w:cs="Times New Roman"/>
                <w:b/>
              </w:rPr>
              <w:t xml:space="preserve">                             Г</w:t>
            </w:r>
            <w:proofErr w:type="gramStart"/>
            <w:r w:rsidRPr="00763544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63544">
              <w:rPr>
                <w:rFonts w:ascii="Times New Roman" w:hAnsi="Times New Roman" w:cs="Times New Roman"/>
                <w:b/>
              </w:rPr>
              <w:t>АЛГ</w:t>
            </w:r>
            <w:r w:rsidRPr="007635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63544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763544">
              <w:rPr>
                <w:rFonts w:ascii="Times New Roman" w:hAnsi="Times New Roman" w:cs="Times New Roman"/>
              </w:rPr>
              <w:tab/>
              <w:t xml:space="preserve">                 </w:t>
            </w:r>
            <w:r w:rsidRPr="00763544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763544" w:rsidRDefault="00763544" w:rsidP="00763544">
      <w:pPr>
        <w:pStyle w:val="1"/>
      </w:pPr>
      <w:r w:rsidRPr="00763544">
        <w:t>ГОРОДСКОЙ СОВЕТ  МУНИЦИПАЛЬНОГО ОБРАЗОВАНИЯ «ГОРОДСКОЙ ОКРУГ ГОРОД НАЗРАНЬ»</w:t>
      </w:r>
    </w:p>
    <w:p w:rsidR="00AC21A0" w:rsidRPr="00AC21A0" w:rsidRDefault="00AC21A0" w:rsidP="00AC21A0"/>
    <w:tbl>
      <w:tblPr>
        <w:tblW w:w="9747" w:type="dxa"/>
        <w:tblBorders>
          <w:top w:val="thickThinSmallGap" w:sz="24" w:space="0" w:color="auto"/>
        </w:tblBorders>
        <w:tblLook w:val="0000"/>
      </w:tblPr>
      <w:tblGrid>
        <w:gridCol w:w="9747"/>
      </w:tblGrid>
      <w:tr w:rsidR="00763544" w:rsidRPr="00763544" w:rsidTr="00AC21A0">
        <w:trPr>
          <w:trHeight w:val="152"/>
        </w:trPr>
        <w:tc>
          <w:tcPr>
            <w:tcW w:w="9747" w:type="dxa"/>
          </w:tcPr>
          <w:p w:rsidR="00763544" w:rsidRPr="00763544" w:rsidRDefault="00763544" w:rsidP="00115F5B">
            <w:pPr>
              <w:pStyle w:val="1"/>
            </w:pPr>
          </w:p>
          <w:p w:rsidR="00763544" w:rsidRPr="00763544" w:rsidRDefault="00763544" w:rsidP="00115F5B">
            <w:pPr>
              <w:pStyle w:val="1"/>
            </w:pPr>
            <w:r w:rsidRPr="00763544">
              <w:t>РЕШЕНИЕ</w:t>
            </w:r>
          </w:p>
        </w:tc>
      </w:tr>
    </w:tbl>
    <w:p w:rsidR="00AC21A0" w:rsidRDefault="00AC21A0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763544" w:rsidRPr="00763544" w:rsidRDefault="00763544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FF3B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/29</w:t>
      </w:r>
      <w:r w:rsidRPr="00763544">
        <w:rPr>
          <w:b/>
          <w:sz w:val="28"/>
          <w:szCs w:val="28"/>
        </w:rPr>
        <w:t>-3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                 </w:t>
      </w:r>
      <w:r w:rsidR="00F87BBD"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от 26 апреля   2016 г. </w:t>
      </w:r>
    </w:p>
    <w:p w:rsidR="0072180B" w:rsidRPr="00763544" w:rsidRDefault="0072180B" w:rsidP="00C72A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AC21A0" w:rsidRDefault="00AC21A0" w:rsidP="00763544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Об утверждении  отчета об исполнении бюджета  Городского совета муниципального образования «Городской округ город Назрань» за 2015 год </w:t>
      </w:r>
    </w:p>
    <w:p w:rsidR="00763544" w:rsidRPr="005C51CA" w:rsidRDefault="00763544" w:rsidP="00763544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Рассмотрев проект Решения «Об утверждении отчета об исполнении бюджета муниципального образования «Городской округ город Назрань» за 2015 год», руководствуясь статьями 264.5 и 264.6 Бюджетного кодекса Российской Федерации, статьями 28.52</w:t>
      </w:r>
      <w:r w:rsidRPr="00BD7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8D7EF9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8D7EF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 и Устава</w:t>
      </w:r>
      <w:r w:rsidRPr="008D7EF9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8D7EF9">
        <w:rPr>
          <w:rFonts w:ascii="Times New Roman" w:hAnsi="Times New Roman"/>
          <w:sz w:val="28"/>
          <w:szCs w:val="28"/>
        </w:rPr>
        <w:t>.Н</w:t>
      </w:r>
      <w:proofErr w:type="gramEnd"/>
      <w:r w:rsidRPr="008D7EF9">
        <w:rPr>
          <w:rFonts w:ascii="Times New Roman" w:hAnsi="Times New Roman"/>
          <w:sz w:val="28"/>
          <w:szCs w:val="28"/>
        </w:rPr>
        <w:t>азрань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01616">
        <w:rPr>
          <w:rFonts w:ascii="Times New Roman" w:hAnsi="Times New Roman" w:cs="Times New Roman"/>
          <w:sz w:val="28"/>
          <w:szCs w:val="28"/>
          <w:lang w:eastAsia="ru-RU"/>
        </w:rPr>
        <w:t>Городской совет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6A6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решил:</w:t>
      </w:r>
    </w:p>
    <w:p w:rsidR="00763544" w:rsidRPr="00B01616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61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01616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об исполнении бюджета муниципального образования «Городской округ город Назрань» за 2015 год» (прилагается).  </w:t>
      </w:r>
    </w:p>
    <w:p w:rsidR="00763544" w:rsidRDefault="00763544" w:rsidP="0076354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4D54">
        <w:rPr>
          <w:rFonts w:ascii="Times New Roman" w:hAnsi="Times New Roman" w:cs="Times New Roman"/>
          <w:sz w:val="28"/>
          <w:szCs w:val="28"/>
        </w:rPr>
        <w:t xml:space="preserve">     </w:t>
      </w:r>
      <w:r w:rsidRPr="00B54D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B54D5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054D7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763544" w:rsidRDefault="00763544" w:rsidP="0076354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3</w:t>
      </w:r>
      <w:r w:rsidRPr="00B54D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D5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54D54">
        <w:rPr>
          <w:rFonts w:ascii="Times New Roman" w:hAnsi="Times New Roman" w:cs="Times New Roman"/>
          <w:sz w:val="28"/>
          <w:szCs w:val="28"/>
        </w:rPr>
        <w:t xml:space="preserve"> </w:t>
      </w:r>
      <w:r w:rsidR="00AC21A0">
        <w:rPr>
          <w:rFonts w:ascii="Times New Roman" w:hAnsi="Times New Roman" w:cs="Times New Roman"/>
          <w:sz w:val="28"/>
          <w:szCs w:val="28"/>
        </w:rPr>
        <w:t>возложить на заместителя председателя  Городского совета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. Назрань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А.М.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Тумгоев</w:t>
      </w:r>
      <w:proofErr w:type="spellEnd"/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0C4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Председатель Городского совета 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М.С.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Парчиев</w:t>
      </w:r>
      <w:proofErr w:type="spellEnd"/>
    </w:p>
    <w:p w:rsidR="00763544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BD73BB" w:rsidRP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t>Приложение №1</w:t>
      </w:r>
    </w:p>
    <w:p w:rsidR="009E0B24" w:rsidRP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t>к  Решению Городского Совет</w:t>
      </w:r>
      <w:r>
        <w:rPr>
          <w:b/>
        </w:rPr>
        <w:t>а</w:t>
      </w:r>
    </w:p>
    <w:p w:rsidR="009E0B24" w:rsidRP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t>МО Городской округ г</w:t>
      </w:r>
      <w:proofErr w:type="gramStart"/>
      <w:r w:rsidRPr="009E0B24">
        <w:rPr>
          <w:b/>
        </w:rPr>
        <w:t>.Н</w:t>
      </w:r>
      <w:proofErr w:type="gramEnd"/>
      <w:r w:rsidRPr="009E0B24">
        <w:rPr>
          <w:b/>
        </w:rPr>
        <w:t>азрань</w:t>
      </w:r>
    </w:p>
    <w:p w:rsidR="009E0B24" w:rsidRDefault="009E0B24" w:rsidP="00C72ACA">
      <w:pPr>
        <w:spacing w:after="0" w:line="240" w:lineRule="atLeast"/>
        <w:jc w:val="right"/>
        <w:rPr>
          <w:b/>
        </w:rPr>
      </w:pPr>
      <w:r w:rsidRPr="009E0B24">
        <w:rPr>
          <w:b/>
        </w:rPr>
        <w:t>№</w:t>
      </w:r>
      <w:r w:rsidR="00FF3BCB">
        <w:rPr>
          <w:b/>
        </w:rPr>
        <w:t>9</w:t>
      </w:r>
      <w:r w:rsidR="00763544">
        <w:rPr>
          <w:b/>
        </w:rPr>
        <w:t xml:space="preserve">/29-3 </w:t>
      </w:r>
      <w:r w:rsidRPr="009E0B24">
        <w:rPr>
          <w:b/>
        </w:rPr>
        <w:t>от</w:t>
      </w:r>
      <w:r w:rsidR="00BB5206">
        <w:rPr>
          <w:b/>
        </w:rPr>
        <w:t xml:space="preserve">  </w:t>
      </w:r>
      <w:r w:rsidR="00763544">
        <w:rPr>
          <w:b/>
        </w:rPr>
        <w:t>26.04.2</w:t>
      </w:r>
      <w:r w:rsidRPr="009E0B24">
        <w:rPr>
          <w:b/>
        </w:rPr>
        <w:t>016г.</w:t>
      </w:r>
    </w:p>
    <w:p w:rsidR="009E0B24" w:rsidRDefault="009E0B24" w:rsidP="00077292">
      <w:pPr>
        <w:ind w:right="-285"/>
        <w:jc w:val="right"/>
        <w:rPr>
          <w:b/>
        </w:rPr>
      </w:pPr>
    </w:p>
    <w:p w:rsidR="009E0B24" w:rsidRPr="00347997" w:rsidRDefault="00AC21A0" w:rsidP="00BB5206">
      <w:pPr>
        <w:ind w:hanging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E0B24" w:rsidRPr="00347997">
        <w:rPr>
          <w:b/>
          <w:sz w:val="24"/>
          <w:szCs w:val="24"/>
        </w:rPr>
        <w:t>Отчет об исполнении бюджета г</w:t>
      </w:r>
      <w:proofErr w:type="gramStart"/>
      <w:r w:rsidR="009E0B24" w:rsidRPr="00347997">
        <w:rPr>
          <w:b/>
          <w:sz w:val="24"/>
          <w:szCs w:val="24"/>
        </w:rPr>
        <w:t>.Н</w:t>
      </w:r>
      <w:proofErr w:type="gramEnd"/>
      <w:r w:rsidR="009E0B24" w:rsidRPr="00347997">
        <w:rPr>
          <w:b/>
          <w:sz w:val="24"/>
          <w:szCs w:val="24"/>
        </w:rPr>
        <w:t>азрань за 2015</w:t>
      </w:r>
      <w:r>
        <w:rPr>
          <w:b/>
          <w:sz w:val="24"/>
          <w:szCs w:val="24"/>
        </w:rPr>
        <w:t xml:space="preserve"> </w:t>
      </w:r>
      <w:r w:rsidR="009E0B24" w:rsidRPr="00347997">
        <w:rPr>
          <w:b/>
          <w:sz w:val="24"/>
          <w:szCs w:val="24"/>
        </w:rPr>
        <w:t>г.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6238"/>
        <w:gridCol w:w="1560"/>
        <w:gridCol w:w="1559"/>
        <w:gridCol w:w="1417"/>
      </w:tblGrid>
      <w:tr w:rsidR="00077292" w:rsidRPr="00347997" w:rsidTr="00B969FD">
        <w:trPr>
          <w:trHeight w:val="879"/>
        </w:trPr>
        <w:tc>
          <w:tcPr>
            <w:tcW w:w="6238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560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Уточненный план на 2015год</w:t>
            </w: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417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% исполнение</w:t>
            </w:r>
          </w:p>
        </w:tc>
      </w:tr>
      <w:tr w:rsidR="00077292" w:rsidRPr="00347997" w:rsidTr="00B969FD">
        <w:trPr>
          <w:trHeight w:val="244"/>
        </w:trPr>
        <w:tc>
          <w:tcPr>
            <w:tcW w:w="6238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560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>644235,4</w:t>
            </w: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>616005,5</w:t>
            </w:r>
          </w:p>
        </w:tc>
        <w:tc>
          <w:tcPr>
            <w:tcW w:w="1417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>95,62</w:t>
            </w:r>
          </w:p>
        </w:tc>
      </w:tr>
      <w:tr w:rsidR="00077292" w:rsidRPr="00347997" w:rsidTr="00B969FD">
        <w:trPr>
          <w:trHeight w:val="213"/>
        </w:trPr>
        <w:tc>
          <w:tcPr>
            <w:tcW w:w="6238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077292" w:rsidRPr="00347997" w:rsidTr="00B969FD">
        <w:trPr>
          <w:trHeight w:val="298"/>
        </w:trPr>
        <w:tc>
          <w:tcPr>
            <w:tcW w:w="6238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60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>342548,9</w:t>
            </w: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>323861,9</w:t>
            </w:r>
          </w:p>
        </w:tc>
        <w:tc>
          <w:tcPr>
            <w:tcW w:w="1417" w:type="dxa"/>
          </w:tcPr>
          <w:p w:rsidR="009E0B24" w:rsidRPr="00347997" w:rsidRDefault="009E0B24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>94,54</w:t>
            </w:r>
          </w:p>
        </w:tc>
      </w:tr>
      <w:tr w:rsidR="00077292" w:rsidRPr="00347997" w:rsidTr="00B969FD">
        <w:trPr>
          <w:trHeight w:val="268"/>
        </w:trPr>
        <w:tc>
          <w:tcPr>
            <w:tcW w:w="6238" w:type="dxa"/>
          </w:tcPr>
          <w:p w:rsidR="009E0B24" w:rsidRPr="00347997" w:rsidRDefault="009E0B24" w:rsidP="005C764E">
            <w:pPr>
              <w:spacing w:line="0" w:lineRule="atLeast"/>
              <w:rPr>
                <w:i/>
                <w:sz w:val="24"/>
                <w:szCs w:val="24"/>
              </w:rPr>
            </w:pPr>
            <w:r w:rsidRPr="00347997">
              <w:rPr>
                <w:i/>
                <w:sz w:val="24"/>
                <w:szCs w:val="24"/>
              </w:rPr>
              <w:t>в том числе невыясненные поступления</w:t>
            </w:r>
          </w:p>
        </w:tc>
        <w:tc>
          <w:tcPr>
            <w:tcW w:w="1560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7292" w:rsidRPr="00347997" w:rsidTr="00B969FD">
        <w:trPr>
          <w:trHeight w:val="304"/>
        </w:trPr>
        <w:tc>
          <w:tcPr>
            <w:tcW w:w="6238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0B24" w:rsidRPr="00347997" w:rsidRDefault="009E0B24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7292" w:rsidRPr="00347997" w:rsidTr="00B969FD">
        <w:trPr>
          <w:trHeight w:val="280"/>
        </w:trPr>
        <w:tc>
          <w:tcPr>
            <w:tcW w:w="6238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253893</w:t>
            </w:r>
          </w:p>
        </w:tc>
        <w:tc>
          <w:tcPr>
            <w:tcW w:w="1559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238236,9</w:t>
            </w: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93,83</w:t>
            </w:r>
          </w:p>
        </w:tc>
      </w:tr>
      <w:tr w:rsidR="00077292" w:rsidRPr="00347997" w:rsidTr="00B969FD">
        <w:trPr>
          <w:trHeight w:val="255"/>
        </w:trPr>
        <w:tc>
          <w:tcPr>
            <w:tcW w:w="6238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A77CA" w:rsidRPr="00347997">
              <w:rPr>
                <w:sz w:val="24"/>
                <w:szCs w:val="24"/>
              </w:rPr>
              <w:t xml:space="preserve">алог на совокупный налог </w:t>
            </w:r>
          </w:p>
        </w:tc>
        <w:tc>
          <w:tcPr>
            <w:tcW w:w="1560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21564,1</w:t>
            </w:r>
          </w:p>
        </w:tc>
        <w:tc>
          <w:tcPr>
            <w:tcW w:w="1559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15701</w:t>
            </w: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72,81</w:t>
            </w:r>
          </w:p>
        </w:tc>
      </w:tr>
      <w:tr w:rsidR="00077292" w:rsidRPr="00347997" w:rsidTr="00B969FD">
        <w:trPr>
          <w:trHeight w:val="232"/>
        </w:trPr>
        <w:tc>
          <w:tcPr>
            <w:tcW w:w="6238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акцизы</w:t>
            </w:r>
          </w:p>
        </w:tc>
        <w:tc>
          <w:tcPr>
            <w:tcW w:w="1560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9214,4</w:t>
            </w:r>
          </w:p>
        </w:tc>
        <w:tc>
          <w:tcPr>
            <w:tcW w:w="1559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8622,4</w:t>
            </w: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93,58</w:t>
            </w:r>
          </w:p>
        </w:tc>
      </w:tr>
      <w:tr w:rsidR="00077292" w:rsidRPr="00347997" w:rsidTr="00B969FD">
        <w:trPr>
          <w:trHeight w:val="207"/>
        </w:trPr>
        <w:tc>
          <w:tcPr>
            <w:tcW w:w="6238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A77CA" w:rsidRPr="00347997">
              <w:rPr>
                <w:sz w:val="24"/>
                <w:szCs w:val="24"/>
              </w:rPr>
              <w:t>емельный налог</w:t>
            </w:r>
          </w:p>
        </w:tc>
        <w:tc>
          <w:tcPr>
            <w:tcW w:w="1560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27269,1</w:t>
            </w:r>
          </w:p>
        </w:tc>
        <w:tc>
          <w:tcPr>
            <w:tcW w:w="1559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20139,4</w:t>
            </w: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73,85</w:t>
            </w:r>
          </w:p>
        </w:tc>
      </w:tr>
      <w:tr w:rsidR="00077292" w:rsidRPr="00347997" w:rsidTr="00B969FD">
        <w:trPr>
          <w:trHeight w:val="198"/>
        </w:trPr>
        <w:tc>
          <w:tcPr>
            <w:tcW w:w="6238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A77CA" w:rsidRPr="00347997">
              <w:rPr>
                <w:sz w:val="24"/>
                <w:szCs w:val="24"/>
              </w:rPr>
              <w:t xml:space="preserve">осударственная пошлина </w:t>
            </w:r>
          </w:p>
        </w:tc>
        <w:tc>
          <w:tcPr>
            <w:tcW w:w="1560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16413,7</w:t>
            </w:r>
          </w:p>
        </w:tc>
        <w:tc>
          <w:tcPr>
            <w:tcW w:w="1559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25143,2</w:t>
            </w: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153,18</w:t>
            </w:r>
          </w:p>
        </w:tc>
      </w:tr>
      <w:tr w:rsidR="00077292" w:rsidRPr="00347997" w:rsidTr="00B969FD">
        <w:trPr>
          <w:trHeight w:val="457"/>
        </w:trPr>
        <w:tc>
          <w:tcPr>
            <w:tcW w:w="6238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77CA" w:rsidRPr="00347997">
              <w:rPr>
                <w:sz w:val="24"/>
                <w:szCs w:val="24"/>
              </w:rPr>
              <w:t xml:space="preserve">оходы от использования имущества, находящегося  в </w:t>
            </w:r>
            <w:proofErr w:type="spellStart"/>
            <w:proofErr w:type="gramStart"/>
            <w:r w:rsidR="008A77CA" w:rsidRPr="00347997">
              <w:rPr>
                <w:sz w:val="24"/>
                <w:szCs w:val="24"/>
              </w:rPr>
              <w:t>гос</w:t>
            </w:r>
            <w:proofErr w:type="spellEnd"/>
            <w:r w:rsidR="008A77CA" w:rsidRPr="00347997">
              <w:rPr>
                <w:sz w:val="24"/>
                <w:szCs w:val="24"/>
              </w:rPr>
              <w:t>. собственности</w:t>
            </w:r>
            <w:proofErr w:type="gramEnd"/>
          </w:p>
        </w:tc>
        <w:tc>
          <w:tcPr>
            <w:tcW w:w="1560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3623,1</w:t>
            </w:r>
          </w:p>
        </w:tc>
        <w:tc>
          <w:tcPr>
            <w:tcW w:w="1559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2237,1</w:t>
            </w: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61,74</w:t>
            </w:r>
          </w:p>
        </w:tc>
      </w:tr>
      <w:tr w:rsidR="00077292" w:rsidRPr="00347997" w:rsidTr="00B969FD">
        <w:trPr>
          <w:trHeight w:val="281"/>
        </w:trPr>
        <w:tc>
          <w:tcPr>
            <w:tcW w:w="6238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77CA" w:rsidRPr="003479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77CA" w:rsidRPr="00347997">
              <w:rPr>
                <w:sz w:val="24"/>
                <w:szCs w:val="24"/>
              </w:rPr>
              <w:t>гос</w:t>
            </w:r>
            <w:proofErr w:type="spellEnd"/>
            <w:r w:rsidR="008A77CA" w:rsidRPr="00347997">
              <w:rPr>
                <w:sz w:val="24"/>
                <w:szCs w:val="24"/>
              </w:rPr>
              <w:t>. собственности</w:t>
            </w:r>
            <w:proofErr w:type="gramEnd"/>
          </w:p>
        </w:tc>
        <w:tc>
          <w:tcPr>
            <w:tcW w:w="1560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7292" w:rsidRPr="00347997" w:rsidTr="00B969FD">
        <w:trPr>
          <w:trHeight w:val="555"/>
        </w:trPr>
        <w:tc>
          <w:tcPr>
            <w:tcW w:w="6238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77CA" w:rsidRPr="00347997">
              <w:rPr>
                <w:sz w:val="24"/>
                <w:szCs w:val="24"/>
              </w:rPr>
              <w:t>латежи при использовании природными ресурсами</w:t>
            </w:r>
          </w:p>
        </w:tc>
        <w:tc>
          <w:tcPr>
            <w:tcW w:w="1560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410,7</w:t>
            </w:r>
          </w:p>
        </w:tc>
        <w:tc>
          <w:tcPr>
            <w:tcW w:w="1559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435,6</w:t>
            </w: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106,06</w:t>
            </w:r>
          </w:p>
        </w:tc>
      </w:tr>
      <w:tr w:rsidR="00077292" w:rsidRPr="00347997" w:rsidTr="00B969FD">
        <w:trPr>
          <w:trHeight w:val="521"/>
        </w:trPr>
        <w:tc>
          <w:tcPr>
            <w:tcW w:w="6238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77CA" w:rsidRPr="00347997">
              <w:rPr>
                <w:sz w:val="24"/>
                <w:szCs w:val="24"/>
              </w:rPr>
              <w:t>оходы от оказания платных услуг (родительская плата)</w:t>
            </w:r>
          </w:p>
        </w:tc>
        <w:tc>
          <w:tcPr>
            <w:tcW w:w="1560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4556,8</w:t>
            </w:r>
          </w:p>
        </w:tc>
        <w:tc>
          <w:tcPr>
            <w:tcW w:w="1559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4772,7</w:t>
            </w: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104,74</w:t>
            </w:r>
          </w:p>
        </w:tc>
      </w:tr>
      <w:tr w:rsidR="00077292" w:rsidRPr="00347997" w:rsidTr="00B969FD">
        <w:trPr>
          <w:trHeight w:val="204"/>
        </w:trPr>
        <w:tc>
          <w:tcPr>
            <w:tcW w:w="6238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8A77CA" w:rsidRPr="00347997">
              <w:rPr>
                <w:sz w:val="24"/>
                <w:szCs w:val="24"/>
              </w:rPr>
              <w:t xml:space="preserve">трафы, санкции, возмещение ущерба </w:t>
            </w:r>
          </w:p>
        </w:tc>
        <w:tc>
          <w:tcPr>
            <w:tcW w:w="1560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3904</w:t>
            </w:r>
          </w:p>
        </w:tc>
        <w:tc>
          <w:tcPr>
            <w:tcW w:w="1559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5931</w:t>
            </w: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151,92</w:t>
            </w:r>
          </w:p>
        </w:tc>
      </w:tr>
      <w:tr w:rsidR="00077292" w:rsidRPr="00347997" w:rsidTr="00B969FD">
        <w:trPr>
          <w:trHeight w:val="179"/>
        </w:trPr>
        <w:tc>
          <w:tcPr>
            <w:tcW w:w="6238" w:type="dxa"/>
          </w:tcPr>
          <w:p w:rsidR="008A77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77CA" w:rsidRPr="00347997">
              <w:rPr>
                <w:sz w:val="24"/>
                <w:szCs w:val="24"/>
              </w:rPr>
              <w:t xml:space="preserve">рочие налоговые и неналоговые поступления </w:t>
            </w:r>
          </w:p>
        </w:tc>
        <w:tc>
          <w:tcPr>
            <w:tcW w:w="1560" w:type="dxa"/>
          </w:tcPr>
          <w:p w:rsidR="008A77CA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1700</w:t>
            </w:r>
          </w:p>
        </w:tc>
        <w:tc>
          <w:tcPr>
            <w:tcW w:w="1559" w:type="dxa"/>
          </w:tcPr>
          <w:p w:rsidR="008A77CA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2642,6</w:t>
            </w:r>
          </w:p>
        </w:tc>
        <w:tc>
          <w:tcPr>
            <w:tcW w:w="1417" w:type="dxa"/>
          </w:tcPr>
          <w:p w:rsidR="008A77CA" w:rsidRPr="00347997" w:rsidRDefault="008A77CA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7292" w:rsidRPr="00347997" w:rsidTr="00B969FD">
        <w:trPr>
          <w:trHeight w:val="170"/>
        </w:trPr>
        <w:tc>
          <w:tcPr>
            <w:tcW w:w="6238" w:type="dxa"/>
          </w:tcPr>
          <w:p w:rsidR="008A77CA" w:rsidRPr="00347997" w:rsidRDefault="00347997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8A77CA" w:rsidRPr="00347997" w:rsidRDefault="00347997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47997">
              <w:rPr>
                <w:b/>
                <w:i/>
                <w:sz w:val="24"/>
                <w:szCs w:val="24"/>
              </w:rPr>
              <w:t>301686,5</w:t>
            </w:r>
          </w:p>
        </w:tc>
        <w:tc>
          <w:tcPr>
            <w:tcW w:w="1559" w:type="dxa"/>
          </w:tcPr>
          <w:p w:rsidR="008A77CA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292143.6</w:t>
            </w:r>
          </w:p>
        </w:tc>
        <w:tc>
          <w:tcPr>
            <w:tcW w:w="1417" w:type="dxa"/>
          </w:tcPr>
          <w:p w:rsidR="008A77CA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96,84</w:t>
            </w:r>
          </w:p>
        </w:tc>
      </w:tr>
      <w:tr w:rsidR="00347997" w:rsidRPr="00347997" w:rsidTr="00B969FD">
        <w:trPr>
          <w:trHeight w:val="301"/>
        </w:trPr>
        <w:tc>
          <w:tcPr>
            <w:tcW w:w="6238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347997" w:rsidRPr="00347997" w:rsidTr="00B969FD">
        <w:trPr>
          <w:trHeight w:val="263"/>
        </w:trPr>
        <w:tc>
          <w:tcPr>
            <w:tcW w:w="6238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755394,1</w:t>
            </w: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725925,5</w:t>
            </w: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347997">
              <w:rPr>
                <w:b/>
                <w:sz w:val="24"/>
                <w:szCs w:val="24"/>
              </w:rPr>
              <w:t>96,10</w:t>
            </w:r>
          </w:p>
        </w:tc>
      </w:tr>
      <w:tr w:rsidR="00347997" w:rsidRPr="00347997" w:rsidTr="00B969FD">
        <w:trPr>
          <w:trHeight w:val="240"/>
        </w:trPr>
        <w:tc>
          <w:tcPr>
            <w:tcW w:w="6238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47997" w:rsidRPr="00347997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347997" w:rsidRPr="00347997" w:rsidTr="00B969FD">
        <w:trPr>
          <w:trHeight w:val="229"/>
        </w:trPr>
        <w:tc>
          <w:tcPr>
            <w:tcW w:w="6238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47997" w:rsidRPr="00347997">
              <w:rPr>
                <w:sz w:val="24"/>
                <w:szCs w:val="24"/>
              </w:rPr>
              <w:t xml:space="preserve">осударственное управление </w:t>
            </w: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106297,3</w:t>
            </w: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93211,6</w:t>
            </w: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87,69</w:t>
            </w:r>
          </w:p>
        </w:tc>
      </w:tr>
      <w:tr w:rsidR="00347997" w:rsidRPr="00347997" w:rsidTr="00B969FD">
        <w:trPr>
          <w:trHeight w:val="192"/>
        </w:trPr>
        <w:tc>
          <w:tcPr>
            <w:tcW w:w="6238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7997" w:rsidRPr="00347997">
              <w:rPr>
                <w:sz w:val="24"/>
                <w:szCs w:val="24"/>
              </w:rPr>
              <w:t xml:space="preserve">обилизационная подготовка </w:t>
            </w: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977,7</w:t>
            </w: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977,7</w:t>
            </w: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100,00</w:t>
            </w:r>
          </w:p>
        </w:tc>
      </w:tr>
      <w:tr w:rsidR="00347997" w:rsidRPr="00347997" w:rsidTr="00B969FD">
        <w:trPr>
          <w:trHeight w:val="181"/>
        </w:trPr>
        <w:tc>
          <w:tcPr>
            <w:tcW w:w="6238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7997" w:rsidRPr="00347997">
              <w:rPr>
                <w:sz w:val="24"/>
                <w:szCs w:val="24"/>
              </w:rPr>
              <w:t xml:space="preserve">орожное хозяйство </w:t>
            </w: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54811</w:t>
            </w: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53189,9</w:t>
            </w: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97,04</w:t>
            </w:r>
          </w:p>
        </w:tc>
      </w:tr>
      <w:tr w:rsidR="00347997" w:rsidRPr="00347997" w:rsidTr="00B969FD">
        <w:trPr>
          <w:trHeight w:val="172"/>
        </w:trPr>
        <w:tc>
          <w:tcPr>
            <w:tcW w:w="6238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485280</w:t>
            </w: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477002</w:t>
            </w: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98,29</w:t>
            </w:r>
          </w:p>
        </w:tc>
      </w:tr>
      <w:tr w:rsidR="00347997" w:rsidRPr="00347997" w:rsidTr="00B969FD">
        <w:trPr>
          <w:trHeight w:val="147"/>
        </w:trPr>
        <w:tc>
          <w:tcPr>
            <w:tcW w:w="6238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69619,1</w:t>
            </w: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65482,5</w:t>
            </w: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94,06</w:t>
            </w:r>
          </w:p>
        </w:tc>
      </w:tr>
      <w:tr w:rsidR="00347997" w:rsidTr="00B969FD">
        <w:trPr>
          <w:trHeight w:val="280"/>
        </w:trPr>
        <w:tc>
          <w:tcPr>
            <w:tcW w:w="6238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18374,4</w:t>
            </w: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17006,8</w:t>
            </w: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 w:rsidRPr="00347997">
              <w:rPr>
                <w:sz w:val="24"/>
                <w:szCs w:val="24"/>
              </w:rPr>
              <w:t>92,56</w:t>
            </w:r>
          </w:p>
        </w:tc>
      </w:tr>
      <w:tr w:rsidR="00347997" w:rsidTr="00B969FD">
        <w:trPr>
          <w:trHeight w:val="241"/>
        </w:trPr>
        <w:tc>
          <w:tcPr>
            <w:tcW w:w="6238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47997">
              <w:rPr>
                <w:sz w:val="24"/>
                <w:szCs w:val="24"/>
              </w:rPr>
              <w:t>оциальная политика</w:t>
            </w: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16627,2</w:t>
            </w: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15817,2</w:t>
            </w: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95,13</w:t>
            </w:r>
          </w:p>
        </w:tc>
      </w:tr>
      <w:tr w:rsidR="00347997" w:rsidTr="00B969FD">
        <w:trPr>
          <w:trHeight w:val="232"/>
        </w:trPr>
        <w:tc>
          <w:tcPr>
            <w:tcW w:w="6238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560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3407,4</w:t>
            </w:r>
          </w:p>
        </w:tc>
        <w:tc>
          <w:tcPr>
            <w:tcW w:w="1559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3237,8</w:t>
            </w:r>
          </w:p>
        </w:tc>
        <w:tc>
          <w:tcPr>
            <w:tcW w:w="1417" w:type="dxa"/>
          </w:tcPr>
          <w:p w:rsidR="00347997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95,02</w:t>
            </w:r>
          </w:p>
        </w:tc>
      </w:tr>
      <w:tr w:rsidR="00347997" w:rsidTr="00B969FD">
        <w:trPr>
          <w:trHeight w:val="207"/>
        </w:trPr>
        <w:tc>
          <w:tcPr>
            <w:tcW w:w="6238" w:type="dxa"/>
          </w:tcPr>
          <w:p w:rsidR="00347997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560" w:type="dxa"/>
          </w:tcPr>
          <w:p w:rsidR="00347997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>-111158,6</w:t>
            </w:r>
          </w:p>
        </w:tc>
        <w:tc>
          <w:tcPr>
            <w:tcW w:w="1559" w:type="dxa"/>
          </w:tcPr>
          <w:p w:rsidR="00347997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>-109920</w:t>
            </w: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47997" w:rsidTr="00B969FD">
        <w:trPr>
          <w:trHeight w:val="198"/>
        </w:trPr>
        <w:tc>
          <w:tcPr>
            <w:tcW w:w="6238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47997" w:rsidTr="00B969FD">
        <w:trPr>
          <w:trHeight w:val="173"/>
        </w:trPr>
        <w:tc>
          <w:tcPr>
            <w:tcW w:w="6238" w:type="dxa"/>
          </w:tcPr>
          <w:p w:rsidR="00347997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 xml:space="preserve">Источник финансирования дефицита </w:t>
            </w:r>
          </w:p>
        </w:tc>
        <w:tc>
          <w:tcPr>
            <w:tcW w:w="1560" w:type="dxa"/>
          </w:tcPr>
          <w:p w:rsidR="00347997" w:rsidRPr="00C72ACA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97" w:rsidRPr="00C72ACA" w:rsidRDefault="00347997" w:rsidP="005C764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997" w:rsidRPr="00347997" w:rsidRDefault="00347997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72ACA" w:rsidTr="00B969FD">
        <w:trPr>
          <w:trHeight w:val="291"/>
        </w:trPr>
        <w:tc>
          <w:tcPr>
            <w:tcW w:w="6238" w:type="dxa"/>
          </w:tcPr>
          <w:p w:rsidR="00C72ACA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 xml:space="preserve">Остатки денежных средств </w:t>
            </w:r>
            <w:r>
              <w:rPr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560" w:type="dxa"/>
          </w:tcPr>
          <w:p w:rsidR="00C72ACA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>111158,6</w:t>
            </w:r>
          </w:p>
        </w:tc>
        <w:tc>
          <w:tcPr>
            <w:tcW w:w="1559" w:type="dxa"/>
          </w:tcPr>
          <w:p w:rsidR="00C72ACA" w:rsidRPr="00C72ACA" w:rsidRDefault="00C72ACA" w:rsidP="005C764E">
            <w:pPr>
              <w:spacing w:line="0" w:lineRule="atLeast"/>
              <w:rPr>
                <w:b/>
                <w:sz w:val="24"/>
                <w:szCs w:val="24"/>
              </w:rPr>
            </w:pPr>
            <w:r w:rsidRPr="00C72ACA">
              <w:rPr>
                <w:b/>
                <w:sz w:val="24"/>
                <w:szCs w:val="24"/>
              </w:rPr>
              <w:t>109920</w:t>
            </w:r>
          </w:p>
        </w:tc>
        <w:tc>
          <w:tcPr>
            <w:tcW w:w="1417" w:type="dxa"/>
          </w:tcPr>
          <w:p w:rsidR="00C72ACA" w:rsidRPr="00347997" w:rsidRDefault="00C72ACA" w:rsidP="005C764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E0B24" w:rsidRDefault="009E0B24" w:rsidP="005C764E">
      <w:pPr>
        <w:spacing w:after="0" w:line="0" w:lineRule="atLeast"/>
      </w:pPr>
    </w:p>
    <w:p w:rsidR="005C764E" w:rsidRDefault="005C764E" w:rsidP="005C764E">
      <w:pPr>
        <w:spacing w:after="0" w:line="0" w:lineRule="atLeast"/>
      </w:pPr>
    </w:p>
    <w:p w:rsidR="005C764E" w:rsidRDefault="005C764E" w:rsidP="005C764E">
      <w:pPr>
        <w:spacing w:after="0" w:line="0" w:lineRule="atLeast"/>
      </w:pPr>
    </w:p>
    <w:p w:rsidR="00BB5206" w:rsidRDefault="00BB5206" w:rsidP="00B969FD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BB5206" w:rsidRPr="00BB5206" w:rsidRDefault="00BB5206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64E" w:rsidRPr="00BB5206" w:rsidRDefault="005C764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5206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5C764E" w:rsidRPr="00BB5206" w:rsidRDefault="005C764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к отчету об исполнении бюджета муниципального образования «Городской округ 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>азрань» за 2015г.</w:t>
      </w:r>
    </w:p>
    <w:p w:rsidR="005C764E" w:rsidRPr="00BB5206" w:rsidRDefault="005C764E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48D4" w:rsidRPr="00BB5206" w:rsidRDefault="001448D4" w:rsidP="00BB5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      </w:t>
      </w:r>
      <w:r w:rsidR="005C764E" w:rsidRPr="00BB5206">
        <w:rPr>
          <w:rFonts w:ascii="Times New Roman" w:hAnsi="Times New Roman" w:cs="Times New Roman"/>
          <w:sz w:val="28"/>
          <w:szCs w:val="28"/>
        </w:rPr>
        <w:t>Бюджет муниципального образования «Городской округ г</w:t>
      </w:r>
      <w:proofErr w:type="gramStart"/>
      <w:r w:rsidR="005C764E"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C764E" w:rsidRPr="00BB5206">
        <w:rPr>
          <w:rFonts w:ascii="Times New Roman" w:hAnsi="Times New Roman" w:cs="Times New Roman"/>
          <w:sz w:val="28"/>
          <w:szCs w:val="28"/>
        </w:rPr>
        <w:t>азрань» за 2015г. был исполнен по доходам с учетом безвозмездных перечислений из республиканского бюджета в сумме 616002.5 тыс. руб. или 95.6%  от годовых бюджетных назначений, по расходам исполнен в сумме 725925.5 тыс. руб.</w:t>
      </w:r>
      <w:r w:rsidRPr="00BB5206">
        <w:rPr>
          <w:rFonts w:ascii="Times New Roman" w:hAnsi="Times New Roman" w:cs="Times New Roman"/>
          <w:sz w:val="28"/>
          <w:szCs w:val="28"/>
        </w:rPr>
        <w:t xml:space="preserve"> Остатки на счетах на начало года 111158.6 тыс. руб. Остатки на конец года 1238.7 тыс. </w:t>
      </w:r>
      <w:proofErr w:type="spellStart"/>
      <w:r w:rsidRPr="00BB5206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BB5206">
        <w:rPr>
          <w:rFonts w:ascii="Times New Roman" w:hAnsi="Times New Roman" w:cs="Times New Roman"/>
          <w:sz w:val="28"/>
          <w:szCs w:val="28"/>
        </w:rPr>
        <w:t>.</w:t>
      </w:r>
    </w:p>
    <w:p w:rsidR="001448D4" w:rsidRPr="00BB5206" w:rsidRDefault="001448D4" w:rsidP="00BB5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       Доходная часть бюджета муниципального образования «Городской округ 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>азрань» (без учета безвозмездных поступлений из республиканского бюджета) за 2015г. исполнена в сумме 323861.9 тыс. руб., что составляет 94.5% к годовым  назначениям.</w:t>
      </w:r>
    </w:p>
    <w:p w:rsidR="005C764E" w:rsidRPr="00BB5206" w:rsidRDefault="001448D4" w:rsidP="00BB5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По основным доходным источникам за 2015 г. выполнение к годовым бюджетам назначениям сложились следующим образом:  </w:t>
      </w:r>
      <w:r w:rsidR="005C764E" w:rsidRPr="00BB5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D4" w:rsidRPr="00BB5206" w:rsidRDefault="001448D4" w:rsidP="00BB5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По налогу на доходы физических лиц- 93.8%, по налогам на совокупный доход – 72.8%, по земельному налогу – 73.8%, по госпошлине – 153.1%, по платежам за пользование природными ресурсами – 106%, по штрафам за нарушение законодательства – 151%.</w:t>
      </w:r>
    </w:p>
    <w:p w:rsidR="001448D4" w:rsidRPr="00BB5206" w:rsidRDefault="001448D4" w:rsidP="00BB52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Безвозмездные перечисления из республиканского</w:t>
      </w:r>
      <w:r w:rsidR="00EC4777" w:rsidRPr="00BB5206">
        <w:rPr>
          <w:rFonts w:ascii="Times New Roman" w:hAnsi="Times New Roman" w:cs="Times New Roman"/>
          <w:sz w:val="28"/>
          <w:szCs w:val="28"/>
        </w:rPr>
        <w:t xml:space="preserve"> бюджета за     2015г</w:t>
      </w:r>
      <w:proofErr w:type="gramStart"/>
      <w:r w:rsidR="00EC4777" w:rsidRPr="00BB5206">
        <w:rPr>
          <w:rFonts w:ascii="Times New Roman" w:hAnsi="Times New Roman" w:cs="Times New Roman"/>
          <w:sz w:val="28"/>
          <w:szCs w:val="28"/>
        </w:rPr>
        <w:t>.</w:t>
      </w:r>
      <w:r w:rsidRPr="00BB52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>оставил 292143.6 тыс. руб. или 96.8% от годовых назначений.</w:t>
      </w:r>
    </w:p>
    <w:p w:rsidR="00EC4777" w:rsidRPr="00BB5206" w:rsidRDefault="00EC4777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4777" w:rsidRPr="00BB5206" w:rsidRDefault="00EC4777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32"/>
          <w:szCs w:val="32"/>
        </w:rPr>
        <w:t>ДОХОДЫ БЮДЖЕТА</w:t>
      </w:r>
    </w:p>
    <w:p w:rsidR="00EC4777" w:rsidRPr="00BB5206" w:rsidRDefault="00EC4777" w:rsidP="00BB52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Доходная часть бюджета муниципального образования «Городской округ 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 xml:space="preserve">азрань» (без учета безвозмездных поступлений из республиканского бюджета) за 2015г. исполнена в сумме 323861.9 тыс. руб., что составляет 94.5% к годовым назначениям. Соотношение собственных доходов к соответствующему периоду 2014г. составил 90% или в абсолютной сумме меньше чем в 2014году на 35339 тыс. руб. </w:t>
      </w:r>
    </w:p>
    <w:p w:rsidR="00EC4777" w:rsidRPr="00BB5206" w:rsidRDefault="00EC4777" w:rsidP="00BB52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Снижение поступлений собственных доходов связано с тем, что в 2015году Министерством финансов Республики Ингушетия снижена ставка зачисления налога на доходы физических лиц в бюджет 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>азрань на 4%. Потери бюджета города Назрань составил 26000 тыс. руб.</w:t>
      </w:r>
    </w:p>
    <w:p w:rsidR="00EC4777" w:rsidRPr="00BB5206" w:rsidRDefault="00EC4777" w:rsidP="00BB52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По основным доходным источникам за 2015г. выполнение к годовым бюджетным назначениям сложилась следующим образом:</w:t>
      </w:r>
    </w:p>
    <w:p w:rsidR="00EC4777" w:rsidRPr="00BB5206" w:rsidRDefault="00DD5574" w:rsidP="00BB520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 </w:t>
      </w:r>
      <w:r w:rsidRPr="00BB5206">
        <w:rPr>
          <w:rFonts w:ascii="Times New Roman" w:hAnsi="Times New Roman" w:cs="Times New Roman"/>
          <w:b/>
          <w:sz w:val="28"/>
          <w:szCs w:val="28"/>
        </w:rPr>
        <w:t>По налогу на доходы физических лиц</w:t>
      </w:r>
      <w:r w:rsidRPr="00BB5206">
        <w:rPr>
          <w:rFonts w:ascii="Times New Roman" w:hAnsi="Times New Roman" w:cs="Times New Roman"/>
          <w:sz w:val="28"/>
          <w:szCs w:val="28"/>
        </w:rPr>
        <w:t xml:space="preserve"> – в бюджет муниципального образования «Городской округ 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>азрань» за 2015г. поступило 238236.9 тыс. руб</w:t>
      </w:r>
      <w:r w:rsidR="00165B6C" w:rsidRPr="00BB5206">
        <w:rPr>
          <w:rFonts w:ascii="Times New Roman" w:hAnsi="Times New Roman" w:cs="Times New Roman"/>
          <w:sz w:val="28"/>
          <w:szCs w:val="28"/>
        </w:rPr>
        <w:t>.</w:t>
      </w:r>
      <w:r w:rsidRPr="00BB5206">
        <w:rPr>
          <w:rFonts w:ascii="Times New Roman" w:hAnsi="Times New Roman" w:cs="Times New Roman"/>
          <w:sz w:val="28"/>
          <w:szCs w:val="28"/>
        </w:rPr>
        <w:t xml:space="preserve"> или 93.8% к годовым бюджетным назначениям. В общей сумме доходов, налог на доходы физических лиц 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 xml:space="preserve"> занимает наибольший удельный вес (73.6%).</w:t>
      </w:r>
    </w:p>
    <w:p w:rsidR="00DD5574" w:rsidRPr="00BB5206" w:rsidRDefault="00DD5574" w:rsidP="00BB520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28"/>
          <w:szCs w:val="28"/>
        </w:rPr>
        <w:t>По налогам на совокупный доход</w:t>
      </w:r>
      <w:r w:rsidRPr="00BB5206">
        <w:rPr>
          <w:rFonts w:ascii="Times New Roman" w:hAnsi="Times New Roman" w:cs="Times New Roman"/>
          <w:sz w:val="28"/>
          <w:szCs w:val="28"/>
        </w:rPr>
        <w:t xml:space="preserve"> - в бюджет муниципального образования «Городской округ г.Назрань» за 2015г. поступило 15701 тыс. руб</w:t>
      </w:r>
      <w:r w:rsidR="00280303" w:rsidRPr="00BB5206">
        <w:rPr>
          <w:rFonts w:ascii="Times New Roman" w:hAnsi="Times New Roman" w:cs="Times New Roman"/>
          <w:sz w:val="28"/>
          <w:szCs w:val="28"/>
        </w:rPr>
        <w:t>.</w:t>
      </w:r>
      <w:r w:rsidRPr="00BB5206">
        <w:rPr>
          <w:rFonts w:ascii="Times New Roman" w:hAnsi="Times New Roman" w:cs="Times New Roman"/>
          <w:sz w:val="28"/>
          <w:szCs w:val="28"/>
        </w:rPr>
        <w:t xml:space="preserve"> или 72.8% к годовым бюджетным назначениям.  За аналогичный период </w:t>
      </w:r>
      <w:r w:rsidRPr="00BB5206">
        <w:rPr>
          <w:rFonts w:ascii="Times New Roman" w:hAnsi="Times New Roman" w:cs="Times New Roman"/>
          <w:sz w:val="28"/>
          <w:szCs w:val="28"/>
        </w:rPr>
        <w:lastRenderedPageBreak/>
        <w:t>прошлого года поступление по налогам на совокупный доход составляли 15976.4 тыс. руб. Поступления в 2015г. составили 100% к прошлому году.</w:t>
      </w:r>
    </w:p>
    <w:p w:rsidR="00DD5574" w:rsidRPr="00BB5206" w:rsidRDefault="00DD5574" w:rsidP="00BB5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574" w:rsidRPr="00BB5206" w:rsidRDefault="00DD5574" w:rsidP="00BB520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  <w:r w:rsidRPr="00BB5206">
        <w:rPr>
          <w:rFonts w:ascii="Times New Roman" w:hAnsi="Times New Roman" w:cs="Times New Roman"/>
          <w:sz w:val="28"/>
          <w:szCs w:val="28"/>
        </w:rPr>
        <w:t xml:space="preserve"> </w:t>
      </w:r>
      <w:r w:rsidR="00DE4410" w:rsidRPr="00BB5206">
        <w:rPr>
          <w:rFonts w:ascii="Times New Roman" w:hAnsi="Times New Roman" w:cs="Times New Roman"/>
          <w:sz w:val="28"/>
          <w:szCs w:val="28"/>
        </w:rPr>
        <w:t>–</w:t>
      </w:r>
      <w:r w:rsidRPr="00BB5206">
        <w:rPr>
          <w:rFonts w:ascii="Times New Roman" w:hAnsi="Times New Roman" w:cs="Times New Roman"/>
          <w:sz w:val="28"/>
          <w:szCs w:val="28"/>
        </w:rPr>
        <w:t xml:space="preserve"> </w:t>
      </w:r>
      <w:r w:rsidR="00DE4410" w:rsidRPr="00BB5206">
        <w:rPr>
          <w:rFonts w:ascii="Times New Roman" w:hAnsi="Times New Roman" w:cs="Times New Roman"/>
          <w:sz w:val="28"/>
          <w:szCs w:val="28"/>
        </w:rPr>
        <w:t>в бюджет муниципального образования «Городской округ г</w:t>
      </w:r>
      <w:proofErr w:type="gramStart"/>
      <w:r w:rsidR="00DE4410"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E4410" w:rsidRPr="00BB5206">
        <w:rPr>
          <w:rFonts w:ascii="Times New Roman" w:hAnsi="Times New Roman" w:cs="Times New Roman"/>
          <w:sz w:val="28"/>
          <w:szCs w:val="28"/>
        </w:rPr>
        <w:t>азрань» за 2015г. поступило 20139.4 тыс. руб. или 73.8% к годовым бюджетным назначениям. За аналогичный период прошлого года поступления по данному налогу составляли 13368.3 тыс. руб. В 2015г. наблюдается рост по земельному налогу на 151% или больше в абсолютной сумме 6771.1 тыс. руб. Удельный вес земельного налога в общей сумме доходов в 20115году врос и составил 7%. Увеличение поступлений по земельному налогу связано с завершением администрациями административных округов г</w:t>
      </w:r>
      <w:proofErr w:type="gramStart"/>
      <w:r w:rsidR="00DE4410"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E4410" w:rsidRPr="00BB5206">
        <w:rPr>
          <w:rFonts w:ascii="Times New Roman" w:hAnsi="Times New Roman" w:cs="Times New Roman"/>
          <w:sz w:val="28"/>
          <w:szCs w:val="28"/>
        </w:rPr>
        <w:t xml:space="preserve">азрань актуализации базы данных по земельному налогу. </w:t>
      </w:r>
    </w:p>
    <w:p w:rsidR="00DE4410" w:rsidRPr="00BB5206" w:rsidRDefault="00DE4410" w:rsidP="00BB520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28"/>
          <w:szCs w:val="28"/>
        </w:rPr>
        <w:t>По госпошлине</w:t>
      </w:r>
      <w:r w:rsidRPr="00BB5206">
        <w:rPr>
          <w:rFonts w:ascii="Times New Roman" w:hAnsi="Times New Roman" w:cs="Times New Roman"/>
          <w:sz w:val="28"/>
          <w:szCs w:val="28"/>
        </w:rPr>
        <w:t xml:space="preserve"> -  поступило 25143.2 тыс. руб. или 153% к годовым бюджетным назначениям.</w:t>
      </w:r>
    </w:p>
    <w:p w:rsidR="00DE4410" w:rsidRPr="00BB5206" w:rsidRDefault="00DE4410" w:rsidP="00BB520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28"/>
          <w:szCs w:val="28"/>
        </w:rPr>
        <w:t xml:space="preserve">По штрафам за нарушение законодательства – </w:t>
      </w:r>
      <w:r w:rsidRPr="00BB5206">
        <w:rPr>
          <w:rFonts w:ascii="Times New Roman" w:hAnsi="Times New Roman" w:cs="Times New Roman"/>
          <w:sz w:val="28"/>
          <w:szCs w:val="28"/>
        </w:rPr>
        <w:t>поступило в бюджет муниципального образования «</w:t>
      </w:r>
      <w:r w:rsidR="00077292" w:rsidRPr="00BB5206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BB52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 xml:space="preserve">азрань» </w:t>
      </w:r>
      <w:r w:rsidR="00077292" w:rsidRPr="00BB5206">
        <w:rPr>
          <w:rFonts w:ascii="Times New Roman" w:hAnsi="Times New Roman" w:cs="Times New Roman"/>
          <w:sz w:val="28"/>
          <w:szCs w:val="28"/>
        </w:rPr>
        <w:t xml:space="preserve">за 2015г 5931 тыс. руб. или 151% к годовым назначениям: </w:t>
      </w:r>
    </w:p>
    <w:p w:rsidR="00077292" w:rsidRPr="00BB5206" w:rsidRDefault="00077292" w:rsidP="00BB5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Отсрочки по платежам в бюджет муниципального образования «Городской округ 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>азрань» за 2013г. предприятиям и организациям не представлялись.</w:t>
      </w:r>
    </w:p>
    <w:p w:rsidR="00077292" w:rsidRPr="00BB5206" w:rsidRDefault="00077292" w:rsidP="00BB5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Безвозмездные перечисления из республиканского бюджета за 2015г. составили </w:t>
      </w:r>
      <w:r w:rsidRPr="00BB5206">
        <w:rPr>
          <w:rFonts w:ascii="Times New Roman" w:hAnsi="Times New Roman" w:cs="Times New Roman"/>
          <w:b/>
          <w:sz w:val="28"/>
          <w:szCs w:val="28"/>
        </w:rPr>
        <w:t>292143.6 тыс. руб</w:t>
      </w:r>
      <w:r w:rsidRPr="00BB5206">
        <w:rPr>
          <w:rFonts w:ascii="Times New Roman" w:hAnsi="Times New Roman" w:cs="Times New Roman"/>
          <w:sz w:val="28"/>
          <w:szCs w:val="28"/>
        </w:rPr>
        <w:t>. или 96.8% от годовых назначений.</w:t>
      </w:r>
    </w:p>
    <w:p w:rsidR="00077292" w:rsidRPr="00BB5206" w:rsidRDefault="00077292" w:rsidP="00BB5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292" w:rsidRPr="00BB5206" w:rsidRDefault="00077292" w:rsidP="00BB5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06">
        <w:rPr>
          <w:rFonts w:ascii="Times New Roman" w:hAnsi="Times New Roman" w:cs="Times New Roman"/>
          <w:b/>
          <w:sz w:val="32"/>
          <w:szCs w:val="32"/>
        </w:rPr>
        <w:t>РАСХОДЫ БЮДЖЕТА</w:t>
      </w:r>
    </w:p>
    <w:p w:rsidR="00077292" w:rsidRPr="00BB5206" w:rsidRDefault="00077292" w:rsidP="00BB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  Расходная часть бюджета муниципального образования «Городской округ 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>азрань»  за 2015г. исполнена в сумме 725925.5 тыс. руб. или 9</w:t>
      </w:r>
      <w:r w:rsidR="00B969FD" w:rsidRPr="00BB5206">
        <w:rPr>
          <w:rFonts w:ascii="Times New Roman" w:hAnsi="Times New Roman" w:cs="Times New Roman"/>
          <w:sz w:val="28"/>
          <w:szCs w:val="28"/>
        </w:rPr>
        <w:t xml:space="preserve">6.1% от годовых бюджетных назначений. </w:t>
      </w:r>
    </w:p>
    <w:p w:rsidR="00B969FD" w:rsidRPr="00BB5206" w:rsidRDefault="00B969FD" w:rsidP="00BB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Приоритетным направлением расходов бюджета муниципального образования «Городской округ 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 xml:space="preserve">азрань» за 2015г. оставалась социальная сфера. </w:t>
      </w:r>
    </w:p>
    <w:p w:rsidR="00B969FD" w:rsidRPr="00BB5206" w:rsidRDefault="00B969FD" w:rsidP="00BB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        Так, на выплату заработной платы работникам бюджетной сферы выделено 90600.1 тыс. руб. или 100% от годовых назначений.</w:t>
      </w:r>
    </w:p>
    <w:p w:rsidR="00B969FD" w:rsidRPr="00BB5206" w:rsidRDefault="00B969FD" w:rsidP="00BB520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28"/>
          <w:szCs w:val="28"/>
        </w:rPr>
        <w:t xml:space="preserve">По разделу «Социальная политика» </w:t>
      </w:r>
      <w:r w:rsidRPr="00BB5206">
        <w:rPr>
          <w:rFonts w:ascii="Times New Roman" w:hAnsi="Times New Roman" w:cs="Times New Roman"/>
          <w:sz w:val="28"/>
          <w:szCs w:val="28"/>
        </w:rPr>
        <w:t>направлено 15817.2 тыс. руб. или 95.1% от годовых бюджетных назначений, в том числе на выплату опекунских пособий направлено 14051.14 тыс. руб., на выплату материальной помощи малоимущим гражданам направлено 1457 тыс. руб.</w:t>
      </w:r>
    </w:p>
    <w:p w:rsidR="001E21C6" w:rsidRPr="00BB5206" w:rsidRDefault="001E21C6" w:rsidP="00BB520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28"/>
          <w:szCs w:val="28"/>
        </w:rPr>
        <w:t xml:space="preserve">По разделу «Образование» </w:t>
      </w:r>
      <w:r w:rsidRPr="00BB5206">
        <w:rPr>
          <w:rFonts w:ascii="Times New Roman" w:hAnsi="Times New Roman" w:cs="Times New Roman"/>
          <w:sz w:val="28"/>
          <w:szCs w:val="28"/>
        </w:rPr>
        <w:t>направлено 65482.5 тыс. руб. По данному разделу предусматривается финансирование детских дошкольных учреждений, учреждений дополнительного образования. Финансирование по данному разделу составляет 98.2% от годовых бюджетных назначений:</w:t>
      </w:r>
    </w:p>
    <w:p w:rsidR="001E21C6" w:rsidRPr="00BB5206" w:rsidRDefault="001E21C6" w:rsidP="00BB520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28"/>
          <w:szCs w:val="28"/>
        </w:rPr>
        <w:t xml:space="preserve">По разделу «Культура» </w:t>
      </w:r>
      <w:r w:rsidRPr="00BB5206">
        <w:rPr>
          <w:rFonts w:ascii="Times New Roman" w:hAnsi="Times New Roman" w:cs="Times New Roman"/>
          <w:sz w:val="28"/>
          <w:szCs w:val="28"/>
        </w:rPr>
        <w:t>направлено 17006.8 тыс. руб. или 92.5% от годовых назначений. По данному разделу финансируется городской дом культуры. Центральная библиотечная система.</w:t>
      </w:r>
    </w:p>
    <w:p w:rsidR="001E21C6" w:rsidRPr="00BB5206" w:rsidRDefault="001E21C6" w:rsidP="00BB520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28"/>
          <w:szCs w:val="28"/>
        </w:rPr>
        <w:t xml:space="preserve">По разделу «дорожное хозяйство»  </w:t>
      </w:r>
      <w:r w:rsidRPr="00BB5206">
        <w:rPr>
          <w:rFonts w:ascii="Times New Roman" w:hAnsi="Times New Roman" w:cs="Times New Roman"/>
          <w:sz w:val="28"/>
          <w:szCs w:val="28"/>
        </w:rPr>
        <w:t xml:space="preserve">направлено 53189.9 тыс. руб. или 97% от годовых бюджетных назначений. </w:t>
      </w:r>
    </w:p>
    <w:p w:rsidR="001E21C6" w:rsidRPr="00BB5206" w:rsidRDefault="001E21C6" w:rsidP="00BB520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28"/>
          <w:szCs w:val="28"/>
        </w:rPr>
        <w:t>По разделу «</w:t>
      </w:r>
      <w:r w:rsidR="001E42D6" w:rsidRPr="00BB5206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BB5206">
        <w:rPr>
          <w:rFonts w:ascii="Times New Roman" w:hAnsi="Times New Roman" w:cs="Times New Roman"/>
          <w:b/>
          <w:sz w:val="28"/>
          <w:szCs w:val="28"/>
        </w:rPr>
        <w:t>»</w:t>
      </w:r>
      <w:r w:rsidR="001E42D6" w:rsidRPr="00BB5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2D6" w:rsidRPr="00BB5206">
        <w:rPr>
          <w:rFonts w:ascii="Times New Roman" w:hAnsi="Times New Roman" w:cs="Times New Roman"/>
          <w:sz w:val="28"/>
          <w:szCs w:val="28"/>
        </w:rPr>
        <w:t xml:space="preserve">на мероприятие по благоустройству города направлено 477002 тыс. руб. или 98% от годовых бюджетных назначений. По данному разделу проходило финансирование по </w:t>
      </w:r>
      <w:r w:rsidR="001E42D6" w:rsidRPr="00BB5206">
        <w:rPr>
          <w:rFonts w:ascii="Times New Roman" w:hAnsi="Times New Roman" w:cs="Times New Roman"/>
          <w:sz w:val="28"/>
          <w:szCs w:val="28"/>
        </w:rPr>
        <w:lastRenderedPageBreak/>
        <w:t>Фонду реформирования ЖКХ на переселение граждан из аварийных многоквартирных домов в сумме 253251.8 тыс. руб.</w:t>
      </w:r>
    </w:p>
    <w:p w:rsidR="001E42D6" w:rsidRPr="00BB5206" w:rsidRDefault="001E42D6" w:rsidP="00BB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B5206">
        <w:rPr>
          <w:rFonts w:ascii="Times New Roman" w:hAnsi="Times New Roman" w:cs="Times New Roman"/>
          <w:sz w:val="28"/>
          <w:szCs w:val="28"/>
        </w:rPr>
        <w:t>За 2015г. по городу проведен огромный объем работ по благоустройству города, санитарной очистке улиц города, озеленения.</w:t>
      </w:r>
    </w:p>
    <w:p w:rsidR="001E42D6" w:rsidRPr="00BB5206" w:rsidRDefault="001E42D6" w:rsidP="00BB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         Администрацией 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 xml:space="preserve">азрань с целью повышения собираемости земельного налога и налога на имущество проведена работа о актуализации базы данных по земельному налогу, работа по актуализации налога на имущество продолжается. В 2015г. уделялось внимание 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 xml:space="preserve"> с самовольной установкой рекламных конструкций, терминалов, павильонов.</w:t>
      </w:r>
    </w:p>
    <w:p w:rsidR="001E42D6" w:rsidRPr="00BB5206" w:rsidRDefault="001E42D6" w:rsidP="00BB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         Так, в 2015г. демонтировано 15 рекламных конструкций (размером 3</w:t>
      </w:r>
      <w:r w:rsidR="00F5210E" w:rsidRPr="00BB5206">
        <w:rPr>
          <w:rFonts w:ascii="Times New Roman" w:hAnsi="Times New Roman" w:cs="Times New Roman"/>
          <w:sz w:val="28"/>
          <w:szCs w:val="28"/>
        </w:rPr>
        <w:t>х6</w:t>
      </w:r>
      <w:r w:rsidRPr="00BB5206">
        <w:rPr>
          <w:rFonts w:ascii="Times New Roman" w:hAnsi="Times New Roman" w:cs="Times New Roman"/>
          <w:sz w:val="28"/>
          <w:szCs w:val="28"/>
        </w:rPr>
        <w:t>)</w:t>
      </w:r>
      <w:r w:rsidR="00F5210E" w:rsidRPr="00BB5206">
        <w:rPr>
          <w:rFonts w:ascii="Times New Roman" w:hAnsi="Times New Roman" w:cs="Times New Roman"/>
          <w:sz w:val="28"/>
          <w:szCs w:val="28"/>
        </w:rPr>
        <w:t xml:space="preserve"> установленных без разрешения Администрации г</w:t>
      </w:r>
      <w:proofErr w:type="gramStart"/>
      <w:r w:rsidR="00F5210E"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5210E" w:rsidRPr="00BB5206">
        <w:rPr>
          <w:rFonts w:ascii="Times New Roman" w:hAnsi="Times New Roman" w:cs="Times New Roman"/>
          <w:sz w:val="28"/>
          <w:szCs w:val="28"/>
        </w:rPr>
        <w:t>азрань.  Кроме того, демонтировано более 1000 нестандартных рекламных  щитов, Демонтировано 9 терминалов по приему платежей установленных без согласования с Администрацией г</w:t>
      </w:r>
      <w:proofErr w:type="gramStart"/>
      <w:r w:rsidR="00F5210E"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5210E" w:rsidRPr="00BB5206">
        <w:rPr>
          <w:rFonts w:ascii="Times New Roman" w:hAnsi="Times New Roman" w:cs="Times New Roman"/>
          <w:sz w:val="28"/>
          <w:szCs w:val="28"/>
        </w:rPr>
        <w:t xml:space="preserve">азрань. </w:t>
      </w:r>
    </w:p>
    <w:p w:rsidR="00F5210E" w:rsidRPr="00BB5206" w:rsidRDefault="00F5210E" w:rsidP="00BB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          Кроме того, обследованы все </w:t>
      </w:r>
      <w:proofErr w:type="spellStart"/>
      <w:r w:rsidRPr="00BB5206"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  <w:r w:rsidRPr="00BB5206">
        <w:rPr>
          <w:rFonts w:ascii="Times New Roman" w:hAnsi="Times New Roman" w:cs="Times New Roman"/>
          <w:sz w:val="28"/>
          <w:szCs w:val="28"/>
        </w:rPr>
        <w:t>, АЗС, РБУ расположенные на территории города на предмет законности подключения к инженерным сетям, наличия приборов учета, соблюдения технологических требований и санитарных норм, своевременной оплаты за потребленные коммунальные услуги.</w:t>
      </w:r>
    </w:p>
    <w:p w:rsidR="00F5210E" w:rsidRPr="00BB5206" w:rsidRDefault="00F5210E" w:rsidP="00BB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По линии МУП «</w:t>
      </w:r>
      <w:proofErr w:type="spellStart"/>
      <w:r w:rsidRPr="00BB5206"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 w:rsidRPr="00BB5206">
        <w:rPr>
          <w:rFonts w:ascii="Times New Roman" w:hAnsi="Times New Roman" w:cs="Times New Roman"/>
          <w:sz w:val="28"/>
          <w:szCs w:val="28"/>
        </w:rPr>
        <w:t xml:space="preserve">» проведена формовочная обрезка деревьев, посажено деревья разных пород в количестве 600 штук. Подготовлены цветники для посадки цветов. Посажены цветы в количестве  290000 штук. </w:t>
      </w:r>
    </w:p>
    <w:p w:rsidR="00F5210E" w:rsidRPr="00BB5206" w:rsidRDefault="00F5210E" w:rsidP="00B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Во всех округах также велись и ведутся работы по благоустройству города.</w:t>
      </w:r>
    </w:p>
    <w:p w:rsidR="00F5210E" w:rsidRPr="00BB5206" w:rsidRDefault="00F5210E" w:rsidP="00B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Основные показатели, отражающие состояние уровня жизни и социальной </w:t>
      </w:r>
      <w:r w:rsidR="00165B6C" w:rsidRPr="00BB5206">
        <w:rPr>
          <w:rFonts w:ascii="Times New Roman" w:hAnsi="Times New Roman" w:cs="Times New Roman"/>
          <w:sz w:val="28"/>
          <w:szCs w:val="28"/>
        </w:rPr>
        <w:t>обеспеченности за 2015г. сохранили положительную динамику.</w:t>
      </w:r>
    </w:p>
    <w:p w:rsidR="00165B6C" w:rsidRPr="00BB5206" w:rsidRDefault="00165B6C" w:rsidP="00B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Средняя номинальная начисленная заработная плата по городу Назрань составила 14.9 тыс. рублей. </w:t>
      </w:r>
    </w:p>
    <w:p w:rsidR="00165B6C" w:rsidRPr="00BB5206" w:rsidRDefault="00165B6C" w:rsidP="00B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Работала городская межведомственная комиссия, осуществлялся мониторинг работы предприятий по погашению задолженности.</w:t>
      </w:r>
    </w:p>
    <w:p w:rsidR="00165B6C" w:rsidRPr="00BB5206" w:rsidRDefault="00165B6C" w:rsidP="00BB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 Долгов по заработной плате в учреждениях, финансируемых из местного бюджета, не имеется.  </w:t>
      </w:r>
    </w:p>
    <w:p w:rsidR="00165B6C" w:rsidRPr="00BB5206" w:rsidRDefault="00165B6C" w:rsidP="00B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Органами социальной поддержки населения продолжалась работа по назначению гражданам пособий, компенсаций, социальных выплат в соответствии с федеральным и республиканским законодательством.</w:t>
      </w:r>
    </w:p>
    <w:p w:rsidR="00165B6C" w:rsidRPr="00BB5206" w:rsidRDefault="00165B6C" w:rsidP="00B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>Таким образом, за 2015 год в результате совместной работы администрации, депутатского корпуса, субъектов экономической деятельности и всех жителей муниципального образования г</w:t>
      </w:r>
      <w:proofErr w:type="gramStart"/>
      <w:r w:rsidRPr="00BB52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B5206">
        <w:rPr>
          <w:rFonts w:ascii="Times New Roman" w:hAnsi="Times New Roman" w:cs="Times New Roman"/>
          <w:sz w:val="28"/>
          <w:szCs w:val="28"/>
        </w:rPr>
        <w:t>азрань удалось сохранить положительную динамику основных макроэкономических показателей, обеспечить дальнейшее развитие социальной сферы.</w:t>
      </w:r>
    </w:p>
    <w:p w:rsidR="001E42D6" w:rsidRPr="00BB5206" w:rsidRDefault="001E42D6" w:rsidP="00BB5206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2D6" w:rsidRPr="00BB5206" w:rsidRDefault="001E42D6" w:rsidP="00BB5206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777" w:rsidRPr="00BB5206" w:rsidRDefault="00EC4777" w:rsidP="00BB5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4777" w:rsidRPr="00BB5206" w:rsidSect="00AC21A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A2"/>
    <w:multiLevelType w:val="hybridMultilevel"/>
    <w:tmpl w:val="4C98B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0D4"/>
    <w:multiLevelType w:val="hybridMultilevel"/>
    <w:tmpl w:val="02526DAE"/>
    <w:lvl w:ilvl="0" w:tplc="33663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33C"/>
    <w:multiLevelType w:val="hybridMultilevel"/>
    <w:tmpl w:val="16B0D912"/>
    <w:lvl w:ilvl="0" w:tplc="4358F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6F"/>
    <w:multiLevelType w:val="hybridMultilevel"/>
    <w:tmpl w:val="9DAEB280"/>
    <w:lvl w:ilvl="0" w:tplc="49361C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07ED6"/>
    <w:multiLevelType w:val="hybridMultilevel"/>
    <w:tmpl w:val="177408B2"/>
    <w:lvl w:ilvl="0" w:tplc="EF3A2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83202"/>
    <w:multiLevelType w:val="hybridMultilevel"/>
    <w:tmpl w:val="143A66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0CD759E"/>
    <w:multiLevelType w:val="hybridMultilevel"/>
    <w:tmpl w:val="1B6E9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E0B24"/>
    <w:rsid w:val="00077292"/>
    <w:rsid w:val="001448D4"/>
    <w:rsid w:val="00165B6C"/>
    <w:rsid w:val="00170FCD"/>
    <w:rsid w:val="001E21C6"/>
    <w:rsid w:val="001E42D6"/>
    <w:rsid w:val="00280303"/>
    <w:rsid w:val="002A3E83"/>
    <w:rsid w:val="00347997"/>
    <w:rsid w:val="004A364E"/>
    <w:rsid w:val="005C764E"/>
    <w:rsid w:val="006B15D5"/>
    <w:rsid w:val="0072180B"/>
    <w:rsid w:val="00763544"/>
    <w:rsid w:val="008A77CA"/>
    <w:rsid w:val="009E0B24"/>
    <w:rsid w:val="00A04373"/>
    <w:rsid w:val="00AC21A0"/>
    <w:rsid w:val="00B969FD"/>
    <w:rsid w:val="00BB5206"/>
    <w:rsid w:val="00BD73BB"/>
    <w:rsid w:val="00C25075"/>
    <w:rsid w:val="00C72ACA"/>
    <w:rsid w:val="00DD5574"/>
    <w:rsid w:val="00DE4410"/>
    <w:rsid w:val="00DF5208"/>
    <w:rsid w:val="00EC4777"/>
    <w:rsid w:val="00F5210E"/>
    <w:rsid w:val="00F87BBD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B"/>
  </w:style>
  <w:style w:type="paragraph" w:styleId="1">
    <w:name w:val="heading 1"/>
    <w:basedOn w:val="a"/>
    <w:next w:val="a"/>
    <w:link w:val="10"/>
    <w:qFormat/>
    <w:rsid w:val="007635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5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54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76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354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12</cp:revision>
  <cp:lastPrinted>2016-04-26T11:40:00Z</cp:lastPrinted>
  <dcterms:created xsi:type="dcterms:W3CDTF">2016-04-26T06:26:00Z</dcterms:created>
  <dcterms:modified xsi:type="dcterms:W3CDTF">2016-04-27T08:17:00Z</dcterms:modified>
</cp:coreProperties>
</file>