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C4020D" w:rsidRPr="001C5DDF" w:rsidTr="00A60404">
        <w:trPr>
          <w:trHeight w:val="1203"/>
        </w:trPr>
        <w:tc>
          <w:tcPr>
            <w:tcW w:w="4254" w:type="dxa"/>
          </w:tcPr>
          <w:p w:rsidR="00C4020D" w:rsidRPr="001C5DDF" w:rsidRDefault="00C4020D" w:rsidP="00A60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DDF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    ИНГУШЕТИЯ</w:t>
            </w:r>
          </w:p>
          <w:p w:rsidR="00C4020D" w:rsidRPr="001C5DDF" w:rsidRDefault="00C4020D" w:rsidP="00A60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C4020D" w:rsidRPr="001C5DDF" w:rsidRDefault="00C4020D" w:rsidP="00A60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6C5E25" w:rsidRDefault="00C4020D" w:rsidP="00A60404">
            <w:pPr>
              <w:pStyle w:val="1"/>
              <w:jc w:val="left"/>
              <w:rPr>
                <w:szCs w:val="28"/>
              </w:rPr>
            </w:pPr>
            <w:r w:rsidRPr="001C5DDF">
              <w:rPr>
                <w:szCs w:val="28"/>
              </w:rPr>
              <w:t xml:space="preserve">    </w:t>
            </w:r>
            <w:r w:rsidR="006C5E25">
              <w:rPr>
                <w:szCs w:val="28"/>
              </w:rPr>
              <w:t xml:space="preserve">                         </w:t>
            </w:r>
            <w:r w:rsidRPr="001C5DDF">
              <w:rPr>
                <w:szCs w:val="28"/>
              </w:rPr>
              <w:t>Г</w:t>
            </w:r>
            <w:proofErr w:type="gramStart"/>
            <w:r w:rsidRPr="001C5DDF">
              <w:rPr>
                <w:szCs w:val="28"/>
                <w:lang w:val="en-US"/>
              </w:rPr>
              <w:t>I</w:t>
            </w:r>
            <w:proofErr w:type="gramEnd"/>
            <w:r w:rsidRPr="001C5DDF">
              <w:rPr>
                <w:szCs w:val="28"/>
              </w:rPr>
              <w:t>АЛГ</w:t>
            </w:r>
            <w:r w:rsidRPr="001C5DDF">
              <w:rPr>
                <w:szCs w:val="28"/>
                <w:lang w:val="en-US"/>
              </w:rPr>
              <w:t>I</w:t>
            </w:r>
            <w:r w:rsidRPr="001C5DDF">
              <w:rPr>
                <w:szCs w:val="28"/>
              </w:rPr>
              <w:t xml:space="preserve">АЙ   </w:t>
            </w:r>
          </w:p>
          <w:p w:rsidR="00C4020D" w:rsidRPr="001C5DDF" w:rsidRDefault="006C5E25" w:rsidP="00A60404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</w:t>
            </w:r>
            <w:r w:rsidR="00C4020D" w:rsidRPr="001C5DDF">
              <w:rPr>
                <w:szCs w:val="28"/>
              </w:rPr>
              <w:t xml:space="preserve"> РЕСПУБЛИКА</w:t>
            </w:r>
          </w:p>
          <w:p w:rsidR="00C4020D" w:rsidRPr="001C5DDF" w:rsidRDefault="00C4020D" w:rsidP="00A60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20D" w:rsidRPr="001C5DDF" w:rsidRDefault="00C4020D" w:rsidP="00126F19">
      <w:pPr>
        <w:pStyle w:val="1"/>
        <w:rPr>
          <w:szCs w:val="28"/>
        </w:rPr>
      </w:pPr>
      <w:r w:rsidRPr="001C5DDF">
        <w:rPr>
          <w:szCs w:val="28"/>
        </w:rPr>
        <w:t>ГОРОДСКОЙ СОВЕТ ДЕПУТАТОВ  МУНИЦИПАЛЬНОГО ОБРАЗОВАНИЯ «ГОРОД НАЗРАНЬ»</w:t>
      </w:r>
    </w:p>
    <w:p w:rsidR="00C4020D" w:rsidRPr="001C5DDF" w:rsidRDefault="009526A4" w:rsidP="00C4020D">
      <w:pPr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line id="_x0000_s1027" style="position:absolute;z-index:251658240" from="-5pt,7.6pt" to="488.8pt,7.6pt" o:allowincell="f" strokeweight="4.5pt">
            <v:stroke linestyle="thickThin"/>
          </v:line>
        </w:pict>
      </w:r>
    </w:p>
    <w:p w:rsidR="008534A1" w:rsidRPr="006C5E25" w:rsidRDefault="00C4020D" w:rsidP="008534A1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6C5E25">
        <w:rPr>
          <w:b/>
          <w:sz w:val="26"/>
          <w:szCs w:val="26"/>
        </w:rPr>
        <w:tab/>
      </w:r>
      <w:r w:rsidR="008534A1" w:rsidRPr="006C5E25">
        <w:rPr>
          <w:b/>
          <w:bCs/>
          <w:sz w:val="26"/>
          <w:szCs w:val="26"/>
        </w:rPr>
        <w:t xml:space="preserve">РЕШЕНИЕ </w:t>
      </w:r>
    </w:p>
    <w:p w:rsidR="008534A1" w:rsidRPr="006C5E25" w:rsidRDefault="008534A1" w:rsidP="008534A1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6C5E25">
        <w:rPr>
          <w:b/>
          <w:bCs/>
          <w:sz w:val="26"/>
          <w:szCs w:val="26"/>
        </w:rPr>
        <w:t>№ 18/7</w:t>
      </w:r>
      <w:r w:rsidR="00BE20CF" w:rsidRPr="006C5E25">
        <w:rPr>
          <w:b/>
          <w:bCs/>
          <w:sz w:val="26"/>
          <w:szCs w:val="26"/>
        </w:rPr>
        <w:t>5</w:t>
      </w:r>
      <w:r w:rsidRPr="006C5E25">
        <w:rPr>
          <w:b/>
          <w:bCs/>
          <w:sz w:val="26"/>
          <w:szCs w:val="26"/>
        </w:rPr>
        <w:t xml:space="preserve">-3                                                                                    </w:t>
      </w:r>
      <w:r w:rsidR="0023391B">
        <w:rPr>
          <w:b/>
          <w:bCs/>
          <w:sz w:val="26"/>
          <w:szCs w:val="26"/>
        </w:rPr>
        <w:t xml:space="preserve">           </w:t>
      </w:r>
      <w:r w:rsidRPr="006C5E25">
        <w:rPr>
          <w:b/>
          <w:bCs/>
          <w:sz w:val="26"/>
          <w:szCs w:val="26"/>
        </w:rPr>
        <w:t xml:space="preserve"> от 28 марта  2017 г.</w:t>
      </w:r>
    </w:p>
    <w:p w:rsidR="008534A1" w:rsidRPr="006C5E25" w:rsidRDefault="008534A1" w:rsidP="008534A1">
      <w:pPr>
        <w:pStyle w:val="ConsPlusTitle"/>
        <w:widowControl/>
        <w:jc w:val="center"/>
        <w:rPr>
          <w:sz w:val="26"/>
          <w:szCs w:val="26"/>
        </w:rPr>
      </w:pPr>
    </w:p>
    <w:p w:rsidR="008534A1" w:rsidRPr="006C5E25" w:rsidRDefault="008534A1" w:rsidP="008534A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5E25">
        <w:rPr>
          <w:rFonts w:ascii="Times New Roman" w:hAnsi="Times New Roman" w:cs="Times New Roman"/>
          <w:sz w:val="26"/>
          <w:szCs w:val="26"/>
        </w:rPr>
        <w:t xml:space="preserve"> О наименованиях линейных транспортных объектов  в Центральном административном  округе  </w:t>
      </w:r>
      <w:proofErr w:type="gramStart"/>
      <w:r w:rsidRPr="006C5E2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C5E25">
        <w:rPr>
          <w:rFonts w:ascii="Times New Roman" w:hAnsi="Times New Roman" w:cs="Times New Roman"/>
          <w:sz w:val="26"/>
          <w:szCs w:val="26"/>
        </w:rPr>
        <w:t xml:space="preserve">. Назрань  </w:t>
      </w:r>
    </w:p>
    <w:p w:rsidR="008534A1" w:rsidRPr="006C5E25" w:rsidRDefault="008534A1" w:rsidP="008534A1">
      <w:pPr>
        <w:pStyle w:val="a5"/>
        <w:tabs>
          <w:tab w:val="left" w:pos="6090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6C5E25">
        <w:rPr>
          <w:sz w:val="26"/>
          <w:szCs w:val="26"/>
        </w:rPr>
        <w:t xml:space="preserve">            В соответствии  с  Положением «О порядке присвоения наименований улиц, площадей и иных топонимических названий на территории муниципального образования «Городской округ город Назрань» от 24 февраля </w:t>
      </w:r>
      <w:smartTag w:uri="urn:schemas-microsoft-com:office:smarttags" w:element="metricconverter">
        <w:smartTagPr>
          <w:attr w:name="ProductID" w:val="2010 г"/>
        </w:smartTagPr>
        <w:r w:rsidRPr="006C5E25">
          <w:rPr>
            <w:sz w:val="26"/>
            <w:szCs w:val="26"/>
          </w:rPr>
          <w:t>2010 г</w:t>
        </w:r>
      </w:smartTag>
      <w:r w:rsidRPr="006C5E25">
        <w:rPr>
          <w:sz w:val="26"/>
          <w:szCs w:val="26"/>
        </w:rPr>
        <w:t xml:space="preserve">. № 7/43-1,  Городской совет муниципального образования «Городской округ город Назрань»  </w:t>
      </w:r>
      <w:r w:rsidRPr="006C5E25">
        <w:rPr>
          <w:b/>
          <w:sz w:val="26"/>
          <w:szCs w:val="26"/>
        </w:rPr>
        <w:t xml:space="preserve">решил: </w:t>
      </w:r>
    </w:p>
    <w:p w:rsidR="008534A1" w:rsidRPr="006C5E25" w:rsidRDefault="008534A1" w:rsidP="00071357">
      <w:pPr>
        <w:pStyle w:val="stylet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6C5E25">
        <w:rPr>
          <w:sz w:val="26"/>
          <w:szCs w:val="26"/>
        </w:rPr>
        <w:t>Присвоить  следующие топонимические названия:</w:t>
      </w:r>
    </w:p>
    <w:p w:rsidR="006C5E25" w:rsidRPr="006C5E25" w:rsidRDefault="007511BE" w:rsidP="006C5E25">
      <w:pPr>
        <w:pStyle w:val="a5"/>
        <w:ind w:firstLine="284"/>
        <w:jc w:val="both"/>
        <w:rPr>
          <w:rStyle w:val="a9"/>
          <w:b w:val="0"/>
          <w:sz w:val="26"/>
          <w:szCs w:val="26"/>
        </w:rPr>
      </w:pPr>
      <w:r w:rsidRPr="006C5E25">
        <w:rPr>
          <w:b/>
          <w:sz w:val="26"/>
          <w:szCs w:val="26"/>
        </w:rPr>
        <w:t xml:space="preserve">- </w:t>
      </w:r>
      <w:r w:rsidRPr="006C5E25">
        <w:rPr>
          <w:sz w:val="26"/>
          <w:szCs w:val="26"/>
        </w:rPr>
        <w:t xml:space="preserve">стадиону </w:t>
      </w:r>
      <w:r w:rsidRPr="006C5E25">
        <w:rPr>
          <w:rStyle w:val="a9"/>
          <w:b w:val="0"/>
          <w:sz w:val="26"/>
          <w:szCs w:val="26"/>
        </w:rPr>
        <w:t>Государственного бюджетного   общеобразовательного учреждения  «Лицей №1 г</w:t>
      </w:r>
      <w:proofErr w:type="gramStart"/>
      <w:r w:rsidRPr="006C5E25">
        <w:rPr>
          <w:rStyle w:val="a9"/>
          <w:b w:val="0"/>
          <w:sz w:val="26"/>
          <w:szCs w:val="26"/>
        </w:rPr>
        <w:t>.Н</w:t>
      </w:r>
      <w:proofErr w:type="gramEnd"/>
      <w:r w:rsidRPr="006C5E25">
        <w:rPr>
          <w:rStyle w:val="a9"/>
          <w:b w:val="0"/>
          <w:sz w:val="26"/>
          <w:szCs w:val="26"/>
        </w:rPr>
        <w:t xml:space="preserve">азрань» наименование стадион имени </w:t>
      </w:r>
      <w:r w:rsidRPr="009B3E5B">
        <w:rPr>
          <w:rStyle w:val="a9"/>
          <w:sz w:val="26"/>
          <w:szCs w:val="26"/>
        </w:rPr>
        <w:t xml:space="preserve">Бориса </w:t>
      </w:r>
      <w:proofErr w:type="spellStart"/>
      <w:r w:rsidRPr="009B3E5B">
        <w:rPr>
          <w:rStyle w:val="a9"/>
          <w:sz w:val="26"/>
          <w:szCs w:val="26"/>
        </w:rPr>
        <w:t>Дахкильгова</w:t>
      </w:r>
      <w:proofErr w:type="spellEnd"/>
      <w:r w:rsidRPr="006C5E25">
        <w:rPr>
          <w:rStyle w:val="a9"/>
          <w:b w:val="0"/>
          <w:sz w:val="26"/>
          <w:szCs w:val="26"/>
        </w:rPr>
        <w:t>-</w:t>
      </w:r>
      <w:r w:rsidR="0005557E" w:rsidRPr="006C5E25">
        <w:rPr>
          <w:rStyle w:val="a9"/>
          <w:b w:val="0"/>
          <w:sz w:val="26"/>
          <w:szCs w:val="26"/>
        </w:rPr>
        <w:t xml:space="preserve"> заслуженного  работника физической культуры Республики Ингушетия, члена сборной команды Назрановского района по футболу, активного организатора детского</w:t>
      </w:r>
      <w:r w:rsidR="006C5E25" w:rsidRPr="006C5E25">
        <w:rPr>
          <w:rStyle w:val="a9"/>
          <w:b w:val="0"/>
          <w:sz w:val="26"/>
          <w:szCs w:val="26"/>
        </w:rPr>
        <w:t xml:space="preserve"> </w:t>
      </w:r>
      <w:r w:rsidR="0005557E" w:rsidRPr="006C5E25">
        <w:rPr>
          <w:rStyle w:val="a9"/>
          <w:b w:val="0"/>
          <w:sz w:val="26"/>
          <w:szCs w:val="26"/>
        </w:rPr>
        <w:t>спорта, ветерана труда,</w:t>
      </w:r>
      <w:r w:rsidR="006C5E25" w:rsidRPr="006C5E25">
        <w:rPr>
          <w:rStyle w:val="a9"/>
          <w:b w:val="0"/>
          <w:sz w:val="26"/>
          <w:szCs w:val="26"/>
        </w:rPr>
        <w:t xml:space="preserve"> народного депутата двух созывов Назрановского городского совета, активиста физкультурного движения, награжденного многочисленными грамотами и дипломами, медалями и орденом «Знак почета» за активное участие в спорте, за добросовестный труд и личный вклад в реализацию молодежной политики;</w:t>
      </w:r>
    </w:p>
    <w:p w:rsidR="008534A1" w:rsidRPr="006C5E25" w:rsidRDefault="008534A1" w:rsidP="006C5E25">
      <w:pPr>
        <w:pStyle w:val="a5"/>
        <w:ind w:firstLine="284"/>
        <w:jc w:val="both"/>
        <w:rPr>
          <w:sz w:val="26"/>
          <w:szCs w:val="26"/>
        </w:rPr>
      </w:pPr>
      <w:r w:rsidRPr="006C5E25">
        <w:rPr>
          <w:b/>
          <w:sz w:val="26"/>
          <w:szCs w:val="26"/>
        </w:rPr>
        <w:t>-</w:t>
      </w:r>
      <w:r w:rsidRPr="006C5E25">
        <w:rPr>
          <w:sz w:val="26"/>
          <w:szCs w:val="26"/>
        </w:rPr>
        <w:t xml:space="preserve"> безымянной  улице  в районе  новостроек  Центрального  административного округа  г</w:t>
      </w:r>
      <w:proofErr w:type="gramStart"/>
      <w:r w:rsidRPr="006C5E25">
        <w:rPr>
          <w:sz w:val="26"/>
          <w:szCs w:val="26"/>
        </w:rPr>
        <w:t>.Н</w:t>
      </w:r>
      <w:proofErr w:type="gramEnd"/>
      <w:r w:rsidRPr="006C5E25">
        <w:rPr>
          <w:sz w:val="26"/>
          <w:szCs w:val="26"/>
        </w:rPr>
        <w:t>азрань наименование</w:t>
      </w:r>
      <w:r w:rsidRPr="006C5E25">
        <w:rPr>
          <w:rStyle w:val="a8"/>
          <w:color w:val="000000"/>
          <w:sz w:val="26"/>
          <w:szCs w:val="26"/>
          <w:shd w:val="clear" w:color="auto" w:fill="FFFFFF"/>
        </w:rPr>
        <w:t xml:space="preserve"> </w:t>
      </w:r>
      <w:r w:rsidRPr="006C5E25">
        <w:rPr>
          <w:rStyle w:val="a8"/>
          <w:i w:val="0"/>
          <w:color w:val="000000"/>
          <w:sz w:val="26"/>
          <w:szCs w:val="26"/>
          <w:shd w:val="clear" w:color="auto" w:fill="FFFFFF"/>
        </w:rPr>
        <w:t xml:space="preserve">улица имени </w:t>
      </w:r>
      <w:proofErr w:type="spellStart"/>
      <w:r w:rsidR="00A168B6" w:rsidRPr="009B3E5B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>Халухаева</w:t>
      </w:r>
      <w:proofErr w:type="spellEnd"/>
      <w:r w:rsidR="00A168B6" w:rsidRPr="009B3E5B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168B6" w:rsidRPr="009B3E5B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>Бекхана</w:t>
      </w:r>
      <w:proofErr w:type="spellEnd"/>
      <w:r w:rsidR="00A168B6" w:rsidRPr="009B3E5B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168B6" w:rsidRPr="009B3E5B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>Алибеко</w:t>
      </w:r>
      <w:r w:rsidR="00D77F7C" w:rsidRPr="009B3E5B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>вича</w:t>
      </w:r>
      <w:proofErr w:type="spellEnd"/>
      <w:r w:rsidR="00D77F7C" w:rsidRPr="006C5E25">
        <w:rPr>
          <w:rStyle w:val="a8"/>
          <w:i w:val="0"/>
          <w:color w:val="000000"/>
          <w:sz w:val="26"/>
          <w:szCs w:val="26"/>
          <w:shd w:val="clear" w:color="auto" w:fill="FFFFFF"/>
        </w:rPr>
        <w:t xml:space="preserve">- участника Великой Отечественной войны, назначенного </w:t>
      </w:r>
      <w:r w:rsidR="008D6D99" w:rsidRPr="006C5E25">
        <w:rPr>
          <w:rStyle w:val="a8"/>
          <w:i w:val="0"/>
          <w:color w:val="000000"/>
          <w:sz w:val="26"/>
          <w:szCs w:val="26"/>
          <w:shd w:val="clear" w:color="auto" w:fill="FFFFFF"/>
        </w:rPr>
        <w:t xml:space="preserve">до начала войны </w:t>
      </w:r>
      <w:r w:rsidR="00D77F7C" w:rsidRPr="006C5E25">
        <w:rPr>
          <w:rStyle w:val="a8"/>
          <w:i w:val="0"/>
          <w:color w:val="000000"/>
          <w:sz w:val="26"/>
          <w:szCs w:val="26"/>
          <w:shd w:val="clear" w:color="auto" w:fill="FFFFFF"/>
        </w:rPr>
        <w:t xml:space="preserve">командиром отдельного стрелкового полка войск НКВД СССР, кадрового офицера Красной Армии, награжденного </w:t>
      </w:r>
      <w:r w:rsidR="0053595B" w:rsidRPr="006C5E25">
        <w:rPr>
          <w:rStyle w:val="a8"/>
          <w:i w:val="0"/>
          <w:color w:val="000000"/>
          <w:sz w:val="26"/>
          <w:szCs w:val="26"/>
          <w:shd w:val="clear" w:color="auto" w:fill="FFFFFF"/>
        </w:rPr>
        <w:t xml:space="preserve">знаком «Герою революционного движения 1917-1918 гг.», </w:t>
      </w:r>
      <w:r w:rsidR="008D6D99" w:rsidRPr="006C5E25">
        <w:rPr>
          <w:rStyle w:val="a8"/>
          <w:i w:val="0"/>
          <w:color w:val="000000"/>
          <w:sz w:val="26"/>
          <w:szCs w:val="26"/>
          <w:shd w:val="clear" w:color="auto" w:fill="FFFFFF"/>
        </w:rPr>
        <w:t xml:space="preserve">двумя </w:t>
      </w:r>
      <w:r w:rsidR="00D77F7C" w:rsidRPr="006C5E25">
        <w:rPr>
          <w:rStyle w:val="a8"/>
          <w:i w:val="0"/>
          <w:color w:val="000000"/>
          <w:sz w:val="26"/>
          <w:szCs w:val="26"/>
          <w:shd w:val="clear" w:color="auto" w:fill="FFFFFF"/>
        </w:rPr>
        <w:t xml:space="preserve">орденами «Боевого </w:t>
      </w:r>
      <w:r w:rsidR="0053595B" w:rsidRPr="006C5E25">
        <w:rPr>
          <w:rStyle w:val="a8"/>
          <w:i w:val="0"/>
          <w:color w:val="000000"/>
          <w:sz w:val="26"/>
          <w:szCs w:val="26"/>
          <w:shd w:val="clear" w:color="auto" w:fill="FFFFFF"/>
        </w:rPr>
        <w:t>Красного З</w:t>
      </w:r>
      <w:r w:rsidR="00D77F7C" w:rsidRPr="006C5E25">
        <w:rPr>
          <w:rStyle w:val="a8"/>
          <w:i w:val="0"/>
          <w:color w:val="000000"/>
          <w:sz w:val="26"/>
          <w:szCs w:val="26"/>
          <w:shd w:val="clear" w:color="auto" w:fill="FFFFFF"/>
        </w:rPr>
        <w:t>намени», орденом «Красной Звезды», медалями «За оборону Кавказа», «За оборону Москвы»</w:t>
      </w:r>
      <w:r w:rsidR="0053595B" w:rsidRPr="006C5E25">
        <w:rPr>
          <w:rStyle w:val="a8"/>
          <w:i w:val="0"/>
          <w:color w:val="000000"/>
          <w:sz w:val="26"/>
          <w:szCs w:val="26"/>
          <w:shd w:val="clear" w:color="auto" w:fill="FFFFFF"/>
        </w:rPr>
        <w:t>, «За победу над Германией»</w:t>
      </w:r>
      <w:r w:rsidR="001C5DDF" w:rsidRPr="006C5E25">
        <w:rPr>
          <w:sz w:val="26"/>
          <w:szCs w:val="26"/>
        </w:rPr>
        <w:t>.</w:t>
      </w:r>
    </w:p>
    <w:p w:rsidR="008534A1" w:rsidRPr="006C5E25" w:rsidRDefault="008534A1" w:rsidP="008534A1">
      <w:pPr>
        <w:pStyle w:val="stylet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C5E25">
        <w:rPr>
          <w:sz w:val="26"/>
          <w:szCs w:val="26"/>
        </w:rPr>
        <w:t xml:space="preserve">2. Главе администрации Центрального административного  округа  внести изменения в соответствии п.1 настоящего Решения </w:t>
      </w:r>
      <w:proofErr w:type="gramStart"/>
      <w:r w:rsidRPr="006C5E25">
        <w:rPr>
          <w:sz w:val="26"/>
          <w:szCs w:val="26"/>
        </w:rPr>
        <w:t>в</w:t>
      </w:r>
      <w:proofErr w:type="gramEnd"/>
      <w:r w:rsidRPr="006C5E25">
        <w:rPr>
          <w:sz w:val="26"/>
          <w:szCs w:val="26"/>
        </w:rPr>
        <w:t xml:space="preserve"> </w:t>
      </w:r>
      <w:proofErr w:type="gramStart"/>
      <w:r w:rsidRPr="006C5E25">
        <w:rPr>
          <w:sz w:val="26"/>
          <w:szCs w:val="26"/>
        </w:rPr>
        <w:t>классификатор</w:t>
      </w:r>
      <w:proofErr w:type="gramEnd"/>
      <w:r w:rsidRPr="006C5E25">
        <w:rPr>
          <w:sz w:val="26"/>
          <w:szCs w:val="26"/>
        </w:rPr>
        <w:t xml:space="preserve"> улиц и установку указателей с наименованием улиц.</w:t>
      </w:r>
    </w:p>
    <w:p w:rsidR="008534A1" w:rsidRPr="006C5E25" w:rsidRDefault="008534A1" w:rsidP="008534A1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5E25">
        <w:rPr>
          <w:rFonts w:ascii="Times New Roman" w:hAnsi="Times New Roman" w:cs="Times New Roman"/>
          <w:sz w:val="26"/>
          <w:szCs w:val="26"/>
        </w:rPr>
        <w:t>3. Опубликовать (обнародовать)  настоящее Решение  в средствах массовой информации.</w:t>
      </w:r>
    </w:p>
    <w:p w:rsidR="008534A1" w:rsidRPr="006C5E25" w:rsidRDefault="008534A1" w:rsidP="008534A1">
      <w:pPr>
        <w:pStyle w:val="a4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5E2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C5E2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C5E25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заместителя председателя Городского совета </w:t>
      </w:r>
      <w:proofErr w:type="spellStart"/>
      <w:r w:rsidRPr="006C5E25">
        <w:rPr>
          <w:rFonts w:ascii="Times New Roman" w:hAnsi="Times New Roman" w:cs="Times New Roman"/>
          <w:sz w:val="26"/>
          <w:szCs w:val="26"/>
        </w:rPr>
        <w:t>Богатырева</w:t>
      </w:r>
      <w:proofErr w:type="spellEnd"/>
      <w:r w:rsidRPr="006C5E25">
        <w:rPr>
          <w:rFonts w:ascii="Times New Roman" w:hAnsi="Times New Roman" w:cs="Times New Roman"/>
          <w:sz w:val="26"/>
          <w:szCs w:val="26"/>
        </w:rPr>
        <w:t xml:space="preserve"> Ю.Д.</w:t>
      </w:r>
    </w:p>
    <w:p w:rsidR="008534A1" w:rsidRPr="006C5E25" w:rsidRDefault="008534A1" w:rsidP="008534A1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8534A1" w:rsidRPr="006C5E25" w:rsidRDefault="008534A1" w:rsidP="008534A1">
      <w:pPr>
        <w:pStyle w:val="a4"/>
        <w:tabs>
          <w:tab w:val="left" w:pos="685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C5E25">
        <w:rPr>
          <w:rFonts w:ascii="Times New Roman" w:hAnsi="Times New Roman" w:cs="Times New Roman"/>
          <w:b/>
          <w:sz w:val="26"/>
          <w:szCs w:val="26"/>
        </w:rPr>
        <w:t xml:space="preserve">Глава  </w:t>
      </w:r>
      <w:proofErr w:type="gramStart"/>
      <w:r w:rsidRPr="006C5E25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6C5E25">
        <w:rPr>
          <w:rFonts w:ascii="Times New Roman" w:hAnsi="Times New Roman" w:cs="Times New Roman"/>
          <w:b/>
          <w:sz w:val="26"/>
          <w:szCs w:val="26"/>
        </w:rPr>
        <w:t xml:space="preserve">. Назрань </w:t>
      </w:r>
      <w:r w:rsidRPr="006C5E25">
        <w:rPr>
          <w:rFonts w:ascii="Times New Roman" w:hAnsi="Times New Roman" w:cs="Times New Roman"/>
          <w:b/>
          <w:sz w:val="26"/>
          <w:szCs w:val="26"/>
        </w:rPr>
        <w:tab/>
        <w:t xml:space="preserve">   А.М. </w:t>
      </w:r>
      <w:proofErr w:type="spellStart"/>
      <w:r w:rsidRPr="006C5E25">
        <w:rPr>
          <w:rFonts w:ascii="Times New Roman" w:hAnsi="Times New Roman" w:cs="Times New Roman"/>
          <w:b/>
          <w:sz w:val="26"/>
          <w:szCs w:val="26"/>
        </w:rPr>
        <w:t>Тумгоев</w:t>
      </w:r>
      <w:proofErr w:type="spellEnd"/>
    </w:p>
    <w:p w:rsidR="008534A1" w:rsidRPr="006C5E25" w:rsidRDefault="008534A1" w:rsidP="008534A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534A1" w:rsidRPr="006C5E25" w:rsidRDefault="008534A1" w:rsidP="008534A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534A1" w:rsidRPr="006C5E25" w:rsidRDefault="008534A1" w:rsidP="008534A1">
      <w:pPr>
        <w:pStyle w:val="a4"/>
        <w:jc w:val="both"/>
        <w:rPr>
          <w:rStyle w:val="s1"/>
          <w:b/>
          <w:sz w:val="26"/>
          <w:szCs w:val="26"/>
        </w:rPr>
      </w:pPr>
      <w:r w:rsidRPr="006C5E25">
        <w:rPr>
          <w:rStyle w:val="s1"/>
          <w:b/>
          <w:sz w:val="26"/>
          <w:szCs w:val="26"/>
        </w:rPr>
        <w:t xml:space="preserve">Председатель </w:t>
      </w:r>
    </w:p>
    <w:p w:rsidR="008534A1" w:rsidRPr="006C5E25" w:rsidRDefault="008534A1" w:rsidP="00CE0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C5E25">
        <w:rPr>
          <w:rStyle w:val="s1"/>
          <w:b/>
          <w:sz w:val="26"/>
          <w:szCs w:val="26"/>
        </w:rPr>
        <w:t>Городского</w:t>
      </w:r>
      <w:r w:rsidRPr="006C5E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5E25">
        <w:rPr>
          <w:rStyle w:val="s1"/>
          <w:b/>
          <w:sz w:val="26"/>
          <w:szCs w:val="26"/>
        </w:rPr>
        <w:t xml:space="preserve">совета                                                                    </w:t>
      </w:r>
      <w:r w:rsidR="00AC6B1C">
        <w:rPr>
          <w:rStyle w:val="s1"/>
          <w:b/>
          <w:sz w:val="26"/>
          <w:szCs w:val="26"/>
        </w:rPr>
        <w:t xml:space="preserve">  </w:t>
      </w:r>
      <w:r w:rsidRPr="006C5E25">
        <w:rPr>
          <w:rStyle w:val="s1"/>
          <w:b/>
          <w:sz w:val="26"/>
          <w:szCs w:val="26"/>
        </w:rPr>
        <w:t xml:space="preserve"> М. С. </w:t>
      </w:r>
      <w:proofErr w:type="spellStart"/>
      <w:r w:rsidRPr="006C5E25">
        <w:rPr>
          <w:rStyle w:val="s1"/>
          <w:b/>
          <w:sz w:val="26"/>
          <w:szCs w:val="26"/>
        </w:rPr>
        <w:t>Парчиев</w:t>
      </w:r>
      <w:proofErr w:type="spellEnd"/>
    </w:p>
    <w:p w:rsidR="00A22401" w:rsidRPr="006C5E25" w:rsidRDefault="00A22401" w:rsidP="006C5E25">
      <w:pPr>
        <w:tabs>
          <w:tab w:val="left" w:pos="192"/>
          <w:tab w:val="left" w:pos="7428"/>
        </w:tabs>
        <w:spacing w:after="0" w:line="240" w:lineRule="auto"/>
        <w:rPr>
          <w:rFonts w:ascii="Times New Roman" w:hAnsi="Times New Roman" w:cs="Times New Roman"/>
          <w:color w:val="FFFFFF"/>
          <w:sz w:val="26"/>
          <w:szCs w:val="26"/>
        </w:rPr>
      </w:pPr>
    </w:p>
    <w:sectPr w:rsidR="00A22401" w:rsidRPr="006C5E25" w:rsidSect="00C4020D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115D2"/>
    <w:multiLevelType w:val="hybridMultilevel"/>
    <w:tmpl w:val="C3868EE0"/>
    <w:lvl w:ilvl="0" w:tplc="9F10B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EE"/>
    <w:rsid w:val="00024117"/>
    <w:rsid w:val="00037FF6"/>
    <w:rsid w:val="0005557E"/>
    <w:rsid w:val="00071357"/>
    <w:rsid w:val="000766E6"/>
    <w:rsid w:val="000A22E0"/>
    <w:rsid w:val="00126F19"/>
    <w:rsid w:val="00154357"/>
    <w:rsid w:val="001803D0"/>
    <w:rsid w:val="001B52D8"/>
    <w:rsid w:val="001C1871"/>
    <w:rsid w:val="001C5DDF"/>
    <w:rsid w:val="001F3345"/>
    <w:rsid w:val="00211AB0"/>
    <w:rsid w:val="0023391B"/>
    <w:rsid w:val="00234666"/>
    <w:rsid w:val="00272531"/>
    <w:rsid w:val="00282654"/>
    <w:rsid w:val="002D1CF9"/>
    <w:rsid w:val="00321D61"/>
    <w:rsid w:val="00350C9B"/>
    <w:rsid w:val="00351CF2"/>
    <w:rsid w:val="00394F12"/>
    <w:rsid w:val="003D3C32"/>
    <w:rsid w:val="003E2757"/>
    <w:rsid w:val="00401EF3"/>
    <w:rsid w:val="00494FBA"/>
    <w:rsid w:val="00521AE6"/>
    <w:rsid w:val="00527891"/>
    <w:rsid w:val="00527E66"/>
    <w:rsid w:val="0053595B"/>
    <w:rsid w:val="00542362"/>
    <w:rsid w:val="0057323F"/>
    <w:rsid w:val="005904E8"/>
    <w:rsid w:val="005E79A1"/>
    <w:rsid w:val="006245DA"/>
    <w:rsid w:val="00633D6D"/>
    <w:rsid w:val="006B5B5C"/>
    <w:rsid w:val="006C5E25"/>
    <w:rsid w:val="006F0011"/>
    <w:rsid w:val="00746CC8"/>
    <w:rsid w:val="007511BE"/>
    <w:rsid w:val="00846C67"/>
    <w:rsid w:val="008534A1"/>
    <w:rsid w:val="00855419"/>
    <w:rsid w:val="0086158B"/>
    <w:rsid w:val="00875683"/>
    <w:rsid w:val="008C663D"/>
    <w:rsid w:val="008D6D99"/>
    <w:rsid w:val="009218A5"/>
    <w:rsid w:val="009526A4"/>
    <w:rsid w:val="009B3E5B"/>
    <w:rsid w:val="009C1AEB"/>
    <w:rsid w:val="009D1D69"/>
    <w:rsid w:val="009F5ACD"/>
    <w:rsid w:val="00A168B6"/>
    <w:rsid w:val="00A16CC8"/>
    <w:rsid w:val="00A22401"/>
    <w:rsid w:val="00A84401"/>
    <w:rsid w:val="00AC2442"/>
    <w:rsid w:val="00AC6B1C"/>
    <w:rsid w:val="00AF7ED9"/>
    <w:rsid w:val="00B97FE6"/>
    <w:rsid w:val="00BA075E"/>
    <w:rsid w:val="00BA3546"/>
    <w:rsid w:val="00BE20CF"/>
    <w:rsid w:val="00C4020D"/>
    <w:rsid w:val="00C42D7A"/>
    <w:rsid w:val="00C67053"/>
    <w:rsid w:val="00CE018D"/>
    <w:rsid w:val="00CE49FF"/>
    <w:rsid w:val="00D01CA2"/>
    <w:rsid w:val="00D2747B"/>
    <w:rsid w:val="00D63063"/>
    <w:rsid w:val="00D77F7C"/>
    <w:rsid w:val="00DB0AB2"/>
    <w:rsid w:val="00DD6C52"/>
    <w:rsid w:val="00E04EE4"/>
    <w:rsid w:val="00E433CA"/>
    <w:rsid w:val="00E439EE"/>
    <w:rsid w:val="00E4683E"/>
    <w:rsid w:val="00E97316"/>
    <w:rsid w:val="00EF6587"/>
    <w:rsid w:val="00F07B24"/>
    <w:rsid w:val="00F13F08"/>
    <w:rsid w:val="00F34BC9"/>
    <w:rsid w:val="00F6011D"/>
    <w:rsid w:val="00F91754"/>
    <w:rsid w:val="00FE1B82"/>
    <w:rsid w:val="00FE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7"/>
  </w:style>
  <w:style w:type="paragraph" w:styleId="1">
    <w:name w:val="heading 1"/>
    <w:basedOn w:val="a"/>
    <w:next w:val="a"/>
    <w:link w:val="10"/>
    <w:qFormat/>
    <w:rsid w:val="00C402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9EE"/>
    <w:rPr>
      <w:color w:val="0000FF"/>
      <w:u w:val="single"/>
    </w:rPr>
  </w:style>
  <w:style w:type="character" w:customStyle="1" w:styleId="b-headerbuttons">
    <w:name w:val="b-header__buttons"/>
    <w:basedOn w:val="a0"/>
    <w:rsid w:val="00E439EE"/>
  </w:style>
  <w:style w:type="character" w:customStyle="1" w:styleId="b-buttoninner">
    <w:name w:val="b-button__inner"/>
    <w:basedOn w:val="a0"/>
    <w:rsid w:val="00E439EE"/>
  </w:style>
  <w:style w:type="character" w:customStyle="1" w:styleId="b-buttontext">
    <w:name w:val="b-button__text"/>
    <w:basedOn w:val="a0"/>
    <w:rsid w:val="00E439EE"/>
  </w:style>
  <w:style w:type="paragraph" w:customStyle="1" w:styleId="sharetext">
    <w:name w:val="share__text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E439EE"/>
  </w:style>
  <w:style w:type="character" w:customStyle="1" w:styleId="b-headertitle">
    <w:name w:val="b-header__title"/>
    <w:basedOn w:val="a0"/>
    <w:rsid w:val="00E439EE"/>
  </w:style>
  <w:style w:type="paragraph" w:customStyle="1" w:styleId="p1">
    <w:name w:val="p1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39EE"/>
    <w:pPr>
      <w:spacing w:before="100" w:beforeAutospacing="1" w:after="100" w:afterAutospacing="1" w:line="240" w:lineRule="auto"/>
      <w:ind w:left="8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">
    <w:name w:val="p8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E439EE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4">
    <w:name w:val="p14"/>
    <w:basedOn w:val="a"/>
    <w:rsid w:val="00E439EE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439EE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439EE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439EE"/>
    <w:pPr>
      <w:spacing w:before="100" w:beforeAutospacing="1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439EE"/>
    <w:rPr>
      <w:b/>
      <w:bCs/>
    </w:rPr>
  </w:style>
  <w:style w:type="character" w:customStyle="1" w:styleId="s21">
    <w:name w:val="s21"/>
    <w:basedOn w:val="a0"/>
    <w:rsid w:val="00E439EE"/>
    <w:rPr>
      <w:b/>
      <w:bCs/>
      <w:sz w:val="28"/>
      <w:szCs w:val="28"/>
    </w:rPr>
  </w:style>
  <w:style w:type="character" w:customStyle="1" w:styleId="s31">
    <w:name w:val="s31"/>
    <w:basedOn w:val="a0"/>
    <w:rsid w:val="00E439EE"/>
    <w:rPr>
      <w:color w:val="000000"/>
    </w:rPr>
  </w:style>
  <w:style w:type="character" w:customStyle="1" w:styleId="s41">
    <w:name w:val="s41"/>
    <w:basedOn w:val="a0"/>
    <w:rsid w:val="00E439EE"/>
    <w:rPr>
      <w:color w:val="FFFFFF"/>
    </w:rPr>
  </w:style>
  <w:style w:type="character" w:customStyle="1" w:styleId="s51">
    <w:name w:val="s51"/>
    <w:basedOn w:val="a0"/>
    <w:rsid w:val="00E439EE"/>
    <w:rPr>
      <w:b/>
      <w:bCs/>
      <w:shd w:val="clear" w:color="auto" w:fill="FFFF00"/>
    </w:rPr>
  </w:style>
  <w:style w:type="character" w:customStyle="1" w:styleId="s61">
    <w:name w:val="s61"/>
    <w:basedOn w:val="a0"/>
    <w:rsid w:val="00E439EE"/>
    <w:rPr>
      <w:b/>
      <w:bCs/>
      <w:color w:val="FF0000"/>
    </w:rPr>
  </w:style>
  <w:style w:type="character" w:customStyle="1" w:styleId="s71">
    <w:name w:val="s71"/>
    <w:basedOn w:val="a0"/>
    <w:rsid w:val="00E439EE"/>
    <w:rPr>
      <w:b/>
      <w:bCs/>
      <w:color w:val="FF0000"/>
      <w:sz w:val="22"/>
      <w:szCs w:val="22"/>
    </w:rPr>
  </w:style>
  <w:style w:type="character" w:customStyle="1" w:styleId="s81">
    <w:name w:val="s81"/>
    <w:basedOn w:val="a0"/>
    <w:rsid w:val="00E439EE"/>
    <w:rPr>
      <w:shd w:val="clear" w:color="auto" w:fill="FFFF00"/>
    </w:rPr>
  </w:style>
  <w:style w:type="character" w:customStyle="1" w:styleId="s91">
    <w:name w:val="s91"/>
    <w:basedOn w:val="a0"/>
    <w:rsid w:val="00E439EE"/>
    <w:rPr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E439EE"/>
  </w:style>
  <w:style w:type="paragraph" w:styleId="a4">
    <w:name w:val="No Spacing"/>
    <w:uiPriority w:val="1"/>
    <w:qFormat/>
    <w:rsid w:val="00350C9B"/>
    <w:pPr>
      <w:spacing w:after="0" w:line="240" w:lineRule="auto"/>
    </w:pPr>
  </w:style>
  <w:style w:type="paragraph" w:customStyle="1" w:styleId="ConsPlusNormal">
    <w:name w:val="ConsPlusNormal"/>
    <w:rsid w:val="00F91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rsid w:val="00F9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semiHidden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49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494FBA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B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402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t3">
    <w:name w:val="stylet3"/>
    <w:basedOn w:val="a"/>
    <w:rsid w:val="0085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534A1"/>
    <w:rPr>
      <w:i/>
      <w:iCs/>
    </w:rPr>
  </w:style>
  <w:style w:type="character" w:customStyle="1" w:styleId="s1">
    <w:name w:val="s1"/>
    <w:rsid w:val="008534A1"/>
    <w:rPr>
      <w:rFonts w:ascii="Times New Roman" w:hAnsi="Times New Roman" w:cs="Times New Roman" w:hint="default"/>
    </w:rPr>
  </w:style>
  <w:style w:type="character" w:styleId="a9">
    <w:name w:val="Strong"/>
    <w:basedOn w:val="a0"/>
    <w:uiPriority w:val="22"/>
    <w:qFormat/>
    <w:rsid w:val="00751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2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65</cp:revision>
  <cp:lastPrinted>2017-03-29T13:32:00Z</cp:lastPrinted>
  <dcterms:created xsi:type="dcterms:W3CDTF">2016-01-28T14:24:00Z</dcterms:created>
  <dcterms:modified xsi:type="dcterms:W3CDTF">2017-03-29T13:35:00Z</dcterms:modified>
</cp:coreProperties>
</file>