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FC37CF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A1066" w:rsidRDefault="00ED1AFA" w:rsidP="009F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66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8534A1" w:rsidRPr="00097DEE" w:rsidRDefault="000A59DC" w:rsidP="009F21A3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097DEE">
        <w:rPr>
          <w:b/>
          <w:bCs/>
          <w:sz w:val="26"/>
          <w:szCs w:val="26"/>
        </w:rPr>
        <w:t xml:space="preserve">№ </w:t>
      </w:r>
      <w:r w:rsidR="00A339F5" w:rsidRPr="00097DEE">
        <w:rPr>
          <w:b/>
          <w:bCs/>
          <w:sz w:val="26"/>
          <w:szCs w:val="26"/>
        </w:rPr>
        <w:t>41</w:t>
      </w:r>
      <w:r w:rsidR="00FE3C16" w:rsidRPr="00097DEE">
        <w:rPr>
          <w:b/>
          <w:bCs/>
          <w:sz w:val="26"/>
          <w:szCs w:val="26"/>
        </w:rPr>
        <w:t xml:space="preserve"> </w:t>
      </w:r>
      <w:r w:rsidR="003E25BF" w:rsidRPr="00097DEE">
        <w:rPr>
          <w:b/>
          <w:bCs/>
          <w:sz w:val="26"/>
          <w:szCs w:val="26"/>
        </w:rPr>
        <w:t>/1</w:t>
      </w:r>
      <w:r w:rsidR="00A339F5" w:rsidRPr="00097DEE">
        <w:rPr>
          <w:b/>
          <w:bCs/>
          <w:sz w:val="26"/>
          <w:szCs w:val="26"/>
        </w:rPr>
        <w:t>74</w:t>
      </w:r>
      <w:r w:rsidR="003E25BF" w:rsidRPr="00097DEE">
        <w:rPr>
          <w:b/>
          <w:bCs/>
          <w:sz w:val="26"/>
          <w:szCs w:val="26"/>
        </w:rPr>
        <w:t xml:space="preserve">-3 </w:t>
      </w:r>
      <w:r w:rsidR="008534A1" w:rsidRPr="00097DEE">
        <w:rPr>
          <w:b/>
          <w:bCs/>
          <w:sz w:val="26"/>
          <w:szCs w:val="26"/>
        </w:rPr>
        <w:t xml:space="preserve">                       </w:t>
      </w:r>
      <w:r w:rsidR="00AD6040" w:rsidRPr="00097DEE">
        <w:rPr>
          <w:b/>
          <w:bCs/>
          <w:sz w:val="26"/>
          <w:szCs w:val="26"/>
        </w:rPr>
        <w:t xml:space="preserve">    </w:t>
      </w:r>
      <w:r w:rsidR="008534A1" w:rsidRPr="00097DEE">
        <w:rPr>
          <w:b/>
          <w:bCs/>
          <w:sz w:val="26"/>
          <w:szCs w:val="26"/>
        </w:rPr>
        <w:t xml:space="preserve">                          </w:t>
      </w:r>
      <w:r w:rsidR="0023391B" w:rsidRPr="00097DEE">
        <w:rPr>
          <w:b/>
          <w:bCs/>
          <w:sz w:val="26"/>
          <w:szCs w:val="26"/>
        </w:rPr>
        <w:t xml:space="preserve">        </w:t>
      </w:r>
      <w:r w:rsidR="00096594" w:rsidRPr="00097DEE">
        <w:rPr>
          <w:b/>
          <w:bCs/>
          <w:sz w:val="26"/>
          <w:szCs w:val="26"/>
        </w:rPr>
        <w:t xml:space="preserve">                </w:t>
      </w:r>
      <w:r w:rsidR="00AA1066" w:rsidRPr="00097DEE">
        <w:rPr>
          <w:b/>
          <w:bCs/>
          <w:sz w:val="26"/>
          <w:szCs w:val="26"/>
        </w:rPr>
        <w:t xml:space="preserve">           </w:t>
      </w:r>
      <w:r w:rsidR="008534A1" w:rsidRPr="00097DEE">
        <w:rPr>
          <w:b/>
          <w:bCs/>
          <w:sz w:val="26"/>
          <w:szCs w:val="26"/>
        </w:rPr>
        <w:t>от</w:t>
      </w:r>
      <w:r w:rsidR="00383145" w:rsidRPr="00097DEE">
        <w:rPr>
          <w:b/>
          <w:bCs/>
          <w:sz w:val="26"/>
          <w:szCs w:val="26"/>
        </w:rPr>
        <w:t xml:space="preserve"> </w:t>
      </w:r>
      <w:r w:rsidR="00A339F5" w:rsidRPr="00097DEE">
        <w:rPr>
          <w:b/>
          <w:bCs/>
          <w:sz w:val="26"/>
          <w:szCs w:val="26"/>
        </w:rPr>
        <w:t>30 апреля</w:t>
      </w:r>
      <w:r w:rsidR="008534A1" w:rsidRPr="00097DEE">
        <w:rPr>
          <w:b/>
          <w:bCs/>
          <w:sz w:val="26"/>
          <w:szCs w:val="26"/>
        </w:rPr>
        <w:t xml:space="preserve">  20</w:t>
      </w:r>
      <w:r w:rsidR="00C734F5" w:rsidRPr="00097DEE">
        <w:rPr>
          <w:b/>
          <w:bCs/>
          <w:sz w:val="26"/>
          <w:szCs w:val="26"/>
        </w:rPr>
        <w:t>1</w:t>
      </w:r>
      <w:r w:rsidR="00097DEE">
        <w:rPr>
          <w:b/>
          <w:bCs/>
          <w:sz w:val="26"/>
          <w:szCs w:val="26"/>
        </w:rPr>
        <w:t>9</w:t>
      </w:r>
      <w:r w:rsidR="008534A1" w:rsidRPr="00097DEE">
        <w:rPr>
          <w:b/>
          <w:bCs/>
          <w:sz w:val="26"/>
          <w:szCs w:val="26"/>
        </w:rPr>
        <w:t xml:space="preserve"> г.</w:t>
      </w:r>
    </w:p>
    <w:p w:rsidR="008534A1" w:rsidRPr="00153DAA" w:rsidRDefault="008534A1" w:rsidP="009F21A3">
      <w:pPr>
        <w:pStyle w:val="ConsPlusTitle"/>
        <w:widowControl/>
        <w:jc w:val="center"/>
        <w:rPr>
          <w:sz w:val="22"/>
          <w:szCs w:val="22"/>
        </w:rPr>
      </w:pPr>
    </w:p>
    <w:p w:rsidR="00641AE5" w:rsidRPr="00980E0C" w:rsidRDefault="008534A1" w:rsidP="009F21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 О наименованиях линейных транспортных объектов  в Центральном </w:t>
      </w:r>
      <w:r w:rsidR="00C734F5" w:rsidRPr="00980E0C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DA237F" w:rsidRPr="00980E0C">
        <w:rPr>
          <w:rFonts w:ascii="Times New Roman" w:hAnsi="Times New Roman" w:cs="Times New Roman"/>
          <w:sz w:val="26"/>
          <w:szCs w:val="26"/>
        </w:rPr>
        <w:t xml:space="preserve"> </w:t>
      </w:r>
      <w:r w:rsidRPr="00980E0C">
        <w:rPr>
          <w:rFonts w:ascii="Times New Roman" w:hAnsi="Times New Roman" w:cs="Times New Roman"/>
          <w:sz w:val="26"/>
          <w:szCs w:val="26"/>
        </w:rPr>
        <w:t xml:space="preserve">  округ</w:t>
      </w:r>
      <w:r w:rsidR="00C734F5" w:rsidRPr="00980E0C">
        <w:rPr>
          <w:rFonts w:ascii="Times New Roman" w:hAnsi="Times New Roman" w:cs="Times New Roman"/>
          <w:sz w:val="26"/>
          <w:szCs w:val="26"/>
        </w:rPr>
        <w:t>е</w:t>
      </w:r>
      <w:r w:rsidRPr="00980E0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80E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80E0C">
        <w:rPr>
          <w:rFonts w:ascii="Times New Roman" w:hAnsi="Times New Roman" w:cs="Times New Roman"/>
          <w:sz w:val="26"/>
          <w:szCs w:val="26"/>
        </w:rPr>
        <w:t xml:space="preserve">. Назрань </w:t>
      </w:r>
    </w:p>
    <w:p w:rsidR="008534A1" w:rsidRPr="00980E0C" w:rsidRDefault="008534A1" w:rsidP="009F21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4A1" w:rsidRPr="00980E0C" w:rsidRDefault="008534A1" w:rsidP="00EC7D21">
      <w:pPr>
        <w:pStyle w:val="a5"/>
        <w:tabs>
          <w:tab w:val="left" w:pos="609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980E0C">
        <w:rPr>
          <w:sz w:val="26"/>
          <w:szCs w:val="26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980E0C">
          <w:rPr>
            <w:sz w:val="26"/>
            <w:szCs w:val="26"/>
          </w:rPr>
          <w:t>2010 г</w:t>
        </w:r>
      </w:smartTag>
      <w:r w:rsidRPr="00980E0C">
        <w:rPr>
          <w:sz w:val="26"/>
          <w:szCs w:val="26"/>
        </w:rPr>
        <w:t xml:space="preserve">. № 7/43-1,  Городской совет муниципального образования «Городской округ город Назрань»  </w:t>
      </w:r>
      <w:r w:rsidRPr="00980E0C">
        <w:rPr>
          <w:b/>
          <w:sz w:val="26"/>
          <w:szCs w:val="26"/>
        </w:rPr>
        <w:t xml:space="preserve">решил: </w:t>
      </w:r>
    </w:p>
    <w:p w:rsidR="00096594" w:rsidRDefault="008534A1" w:rsidP="009F21A3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980E0C">
        <w:rPr>
          <w:sz w:val="26"/>
          <w:szCs w:val="26"/>
        </w:rPr>
        <w:t>Присвоить  следующие топонимические названия:</w:t>
      </w:r>
    </w:p>
    <w:p w:rsidR="009C10EE" w:rsidRPr="00980E0C" w:rsidRDefault="009C10EE" w:rsidP="009F21A3">
      <w:pPr>
        <w:pStyle w:val="stylet3"/>
        <w:spacing w:before="0" w:beforeAutospacing="0" w:after="0" w:afterAutospacing="0"/>
        <w:ind w:firstLine="284"/>
        <w:rPr>
          <w:sz w:val="26"/>
          <w:szCs w:val="26"/>
        </w:rPr>
      </w:pPr>
      <w:r w:rsidRPr="00F100C8">
        <w:rPr>
          <w:sz w:val="26"/>
          <w:szCs w:val="26"/>
        </w:rPr>
        <w:t xml:space="preserve">-безымянной улице в  районе  </w:t>
      </w:r>
      <w:r w:rsidRPr="00A339F5">
        <w:rPr>
          <w:b/>
          <w:sz w:val="26"/>
          <w:szCs w:val="26"/>
        </w:rPr>
        <w:t>массив за канало</w:t>
      </w:r>
      <w:r>
        <w:rPr>
          <w:sz w:val="26"/>
          <w:szCs w:val="26"/>
        </w:rPr>
        <w:t>м</w:t>
      </w:r>
      <w:r w:rsidR="001E1674">
        <w:rPr>
          <w:sz w:val="26"/>
          <w:szCs w:val="26"/>
        </w:rPr>
        <w:t xml:space="preserve"> ( между 24 и 25 кварталами)</w:t>
      </w:r>
      <w:r w:rsidRPr="00F100C8">
        <w:rPr>
          <w:sz w:val="26"/>
          <w:szCs w:val="26"/>
        </w:rPr>
        <w:t xml:space="preserve"> Центрального</w:t>
      </w:r>
      <w:r w:rsidR="009B7443">
        <w:rPr>
          <w:sz w:val="26"/>
          <w:szCs w:val="26"/>
        </w:rPr>
        <w:t xml:space="preserve"> </w:t>
      </w:r>
      <w:r w:rsidRPr="00F100C8">
        <w:rPr>
          <w:sz w:val="26"/>
          <w:szCs w:val="26"/>
        </w:rPr>
        <w:t>административного</w:t>
      </w:r>
      <w:r w:rsidR="009B7443">
        <w:rPr>
          <w:sz w:val="26"/>
          <w:szCs w:val="26"/>
        </w:rPr>
        <w:t xml:space="preserve"> </w:t>
      </w:r>
      <w:r w:rsidRPr="00F100C8">
        <w:rPr>
          <w:sz w:val="26"/>
          <w:szCs w:val="26"/>
        </w:rPr>
        <w:t xml:space="preserve"> округа  г</w:t>
      </w:r>
      <w:proofErr w:type="gramStart"/>
      <w:r w:rsidRPr="00F100C8">
        <w:rPr>
          <w:sz w:val="26"/>
          <w:szCs w:val="26"/>
        </w:rPr>
        <w:t>.Н</w:t>
      </w:r>
      <w:proofErr w:type="gramEnd"/>
      <w:r w:rsidRPr="00F100C8">
        <w:rPr>
          <w:sz w:val="26"/>
          <w:szCs w:val="26"/>
        </w:rPr>
        <w:t>азрань наименование</w:t>
      </w:r>
      <w:r w:rsidRPr="00F100C8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980E0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улица имени </w:t>
      </w:r>
      <w:proofErr w:type="spellStart"/>
      <w:r>
        <w:rPr>
          <w:b/>
          <w:sz w:val="26"/>
          <w:szCs w:val="26"/>
        </w:rPr>
        <w:t>Алаудина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Имагожева</w:t>
      </w:r>
      <w:proofErr w:type="spellEnd"/>
      <w:r w:rsidRPr="00980E0C">
        <w:rPr>
          <w:sz w:val="26"/>
          <w:szCs w:val="26"/>
        </w:rPr>
        <w:t xml:space="preserve"> (схема прилагается).</w:t>
      </w:r>
    </w:p>
    <w:p w:rsidR="006B6ACA" w:rsidRDefault="006B6ACA" w:rsidP="009F21A3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spellStart"/>
      <w:r w:rsidRPr="006B6ACA">
        <w:rPr>
          <w:b/>
          <w:sz w:val="26"/>
          <w:szCs w:val="26"/>
        </w:rPr>
        <w:t>Алаудин</w:t>
      </w:r>
      <w:proofErr w:type="spellEnd"/>
      <w:r w:rsidRPr="006B6ACA">
        <w:rPr>
          <w:b/>
          <w:sz w:val="26"/>
          <w:szCs w:val="26"/>
        </w:rPr>
        <w:t xml:space="preserve"> </w:t>
      </w:r>
      <w:proofErr w:type="spellStart"/>
      <w:r w:rsidRPr="006B6ACA">
        <w:rPr>
          <w:b/>
          <w:sz w:val="26"/>
          <w:szCs w:val="26"/>
        </w:rPr>
        <w:t>Албастович</w:t>
      </w:r>
      <w:proofErr w:type="spellEnd"/>
      <w:r w:rsidRPr="006B6ACA">
        <w:rPr>
          <w:b/>
          <w:sz w:val="26"/>
          <w:szCs w:val="26"/>
        </w:rPr>
        <w:t xml:space="preserve"> </w:t>
      </w:r>
      <w:proofErr w:type="spellStart"/>
      <w:r w:rsidRPr="006B6ACA">
        <w:rPr>
          <w:b/>
          <w:sz w:val="26"/>
          <w:szCs w:val="26"/>
        </w:rPr>
        <w:t>Имагожев</w:t>
      </w:r>
      <w:proofErr w:type="spellEnd"/>
      <w:r>
        <w:rPr>
          <w:sz w:val="26"/>
          <w:szCs w:val="26"/>
        </w:rPr>
        <w:t xml:space="preserve"> </w:t>
      </w:r>
      <w:r w:rsidRPr="009C10EE">
        <w:rPr>
          <w:b/>
          <w:sz w:val="26"/>
          <w:szCs w:val="26"/>
        </w:rPr>
        <w:t>(1908-1999 гг.)-</w:t>
      </w:r>
      <w:r>
        <w:rPr>
          <w:sz w:val="26"/>
          <w:szCs w:val="26"/>
        </w:rPr>
        <w:t xml:space="preserve"> ветеран Великой Отечественной войны, призван в ряды Советской Армии в 1932 г</w:t>
      </w:r>
      <w:r w:rsidR="009C10EE">
        <w:rPr>
          <w:sz w:val="26"/>
          <w:szCs w:val="26"/>
        </w:rPr>
        <w:t>.</w:t>
      </w:r>
      <w:r>
        <w:rPr>
          <w:sz w:val="26"/>
          <w:szCs w:val="26"/>
        </w:rPr>
        <w:t xml:space="preserve">, служил в 77-м Кавказском полку СКВС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оздок,был</w:t>
      </w:r>
      <w:proofErr w:type="spellEnd"/>
      <w:r>
        <w:rPr>
          <w:sz w:val="26"/>
          <w:szCs w:val="26"/>
        </w:rPr>
        <w:t xml:space="preserve"> командиром эскадрона кавалерийского ППЛК 19-й кавалерийской дивизии САВО, участником обороны г. Таганрога, Сталингра</w:t>
      </w:r>
      <w:r w:rsidR="009B7443">
        <w:rPr>
          <w:sz w:val="26"/>
          <w:szCs w:val="26"/>
        </w:rPr>
        <w:t>дской битвы, награжден орденом Красной З</w:t>
      </w:r>
      <w:r>
        <w:rPr>
          <w:sz w:val="26"/>
          <w:szCs w:val="26"/>
        </w:rPr>
        <w:t>везды, медалями «За оборону Кавказа», «За оборону Сталинграда», «За взятие Кенигсберга», «За победу над Германией»</w:t>
      </w:r>
      <w:r w:rsidR="00CF2106">
        <w:rPr>
          <w:sz w:val="26"/>
          <w:szCs w:val="26"/>
        </w:rPr>
        <w:t>, медалью Жукова</w:t>
      </w:r>
      <w:r w:rsidR="00391A42">
        <w:rPr>
          <w:sz w:val="26"/>
          <w:szCs w:val="26"/>
        </w:rPr>
        <w:t>, знаком</w:t>
      </w:r>
      <w:r w:rsidR="009E10E0">
        <w:rPr>
          <w:sz w:val="26"/>
          <w:szCs w:val="26"/>
        </w:rPr>
        <w:t xml:space="preserve"> «</w:t>
      </w:r>
      <w:r w:rsidR="00ED6942">
        <w:rPr>
          <w:sz w:val="26"/>
          <w:szCs w:val="26"/>
        </w:rPr>
        <w:t>Победитель социалистического труда 1974 года</w:t>
      </w:r>
      <w:r w:rsidR="009E10E0">
        <w:rPr>
          <w:sz w:val="26"/>
          <w:szCs w:val="26"/>
        </w:rPr>
        <w:t>»</w:t>
      </w:r>
      <w:r w:rsidR="00ED6942">
        <w:rPr>
          <w:sz w:val="26"/>
          <w:szCs w:val="26"/>
        </w:rPr>
        <w:t>, пр</w:t>
      </w:r>
      <w:r w:rsidR="009B7443">
        <w:rPr>
          <w:sz w:val="26"/>
          <w:szCs w:val="26"/>
        </w:rPr>
        <w:t xml:space="preserve">исвоено звание «Ветеран труда» и </w:t>
      </w:r>
      <w:r w:rsidR="00ED6942">
        <w:rPr>
          <w:sz w:val="26"/>
          <w:szCs w:val="26"/>
        </w:rPr>
        <w:t>многими юбилейными медалями за доблестный труд  и отвагу</w:t>
      </w:r>
      <w:r>
        <w:rPr>
          <w:sz w:val="26"/>
          <w:szCs w:val="26"/>
        </w:rPr>
        <w:t xml:space="preserve">. </w:t>
      </w:r>
    </w:p>
    <w:p w:rsidR="009C10EE" w:rsidRPr="00980E0C" w:rsidRDefault="009C10EE" w:rsidP="009F21A3">
      <w:pPr>
        <w:pStyle w:val="stylet3"/>
        <w:spacing w:before="0" w:beforeAutospacing="0" w:after="0" w:afterAutospacing="0"/>
        <w:ind w:firstLine="284"/>
        <w:rPr>
          <w:sz w:val="26"/>
          <w:szCs w:val="26"/>
        </w:rPr>
      </w:pPr>
      <w:r w:rsidRPr="00F100C8">
        <w:rPr>
          <w:sz w:val="26"/>
          <w:szCs w:val="26"/>
        </w:rPr>
        <w:t xml:space="preserve">-безымянной улице в  районе  </w:t>
      </w:r>
      <w:r w:rsidRPr="00A339F5">
        <w:rPr>
          <w:b/>
          <w:sz w:val="26"/>
          <w:szCs w:val="26"/>
        </w:rPr>
        <w:t>массив за канало</w:t>
      </w:r>
      <w:r>
        <w:rPr>
          <w:sz w:val="26"/>
          <w:szCs w:val="26"/>
        </w:rPr>
        <w:t xml:space="preserve">м </w:t>
      </w:r>
      <w:r w:rsidR="001E1674">
        <w:rPr>
          <w:sz w:val="26"/>
          <w:szCs w:val="26"/>
        </w:rPr>
        <w:t>( между 23 и 24 кварталами)</w:t>
      </w:r>
      <w:r w:rsidR="001E1674" w:rsidRPr="00F100C8">
        <w:rPr>
          <w:sz w:val="26"/>
          <w:szCs w:val="26"/>
        </w:rPr>
        <w:t xml:space="preserve"> </w:t>
      </w:r>
      <w:r w:rsidRPr="00F100C8">
        <w:rPr>
          <w:sz w:val="26"/>
          <w:szCs w:val="26"/>
        </w:rPr>
        <w:t>Центрального</w:t>
      </w:r>
      <w:r w:rsidR="009B7443">
        <w:rPr>
          <w:sz w:val="26"/>
          <w:szCs w:val="26"/>
        </w:rPr>
        <w:t xml:space="preserve"> </w:t>
      </w:r>
      <w:r w:rsidRPr="00F100C8">
        <w:rPr>
          <w:sz w:val="26"/>
          <w:szCs w:val="26"/>
        </w:rPr>
        <w:t>административного</w:t>
      </w:r>
      <w:r>
        <w:rPr>
          <w:sz w:val="26"/>
          <w:szCs w:val="26"/>
        </w:rPr>
        <w:t xml:space="preserve"> </w:t>
      </w:r>
      <w:r w:rsidRPr="00F100C8">
        <w:rPr>
          <w:sz w:val="26"/>
          <w:szCs w:val="26"/>
        </w:rPr>
        <w:t xml:space="preserve"> округа  г</w:t>
      </w:r>
      <w:proofErr w:type="gramStart"/>
      <w:r w:rsidRPr="00F100C8">
        <w:rPr>
          <w:sz w:val="26"/>
          <w:szCs w:val="26"/>
        </w:rPr>
        <w:t>.Н</w:t>
      </w:r>
      <w:proofErr w:type="gramEnd"/>
      <w:r w:rsidRPr="00F100C8">
        <w:rPr>
          <w:sz w:val="26"/>
          <w:szCs w:val="26"/>
        </w:rPr>
        <w:t>азрань наименование</w:t>
      </w:r>
      <w:r w:rsidRPr="00F100C8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980E0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улица имени </w:t>
      </w:r>
      <w:r>
        <w:rPr>
          <w:b/>
          <w:sz w:val="26"/>
          <w:szCs w:val="26"/>
        </w:rPr>
        <w:t xml:space="preserve">Магомеда </w:t>
      </w:r>
      <w:proofErr w:type="spellStart"/>
      <w:r>
        <w:rPr>
          <w:b/>
          <w:sz w:val="26"/>
          <w:szCs w:val="26"/>
        </w:rPr>
        <w:t>Пугоева</w:t>
      </w:r>
      <w:proofErr w:type="spellEnd"/>
      <w:r>
        <w:rPr>
          <w:b/>
          <w:sz w:val="26"/>
          <w:szCs w:val="26"/>
        </w:rPr>
        <w:t xml:space="preserve"> </w:t>
      </w:r>
      <w:r w:rsidRPr="00980E0C">
        <w:rPr>
          <w:sz w:val="26"/>
          <w:szCs w:val="26"/>
        </w:rPr>
        <w:t>(схема</w:t>
      </w:r>
      <w:r w:rsidR="009F21A3">
        <w:rPr>
          <w:sz w:val="26"/>
          <w:szCs w:val="26"/>
        </w:rPr>
        <w:t xml:space="preserve"> </w:t>
      </w:r>
      <w:r w:rsidRPr="00980E0C">
        <w:rPr>
          <w:sz w:val="26"/>
          <w:szCs w:val="26"/>
        </w:rPr>
        <w:t>прилагается).</w:t>
      </w:r>
    </w:p>
    <w:p w:rsidR="009C10EE" w:rsidRDefault="009C10EE" w:rsidP="009F21A3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Пугоев</w:t>
      </w:r>
      <w:proofErr w:type="spellEnd"/>
      <w:r>
        <w:rPr>
          <w:b/>
          <w:bCs/>
          <w:sz w:val="26"/>
          <w:szCs w:val="26"/>
        </w:rPr>
        <w:t xml:space="preserve"> Магомед </w:t>
      </w:r>
      <w:proofErr w:type="spellStart"/>
      <w:r>
        <w:rPr>
          <w:b/>
          <w:bCs/>
          <w:sz w:val="26"/>
          <w:szCs w:val="26"/>
        </w:rPr>
        <w:t>Ар</w:t>
      </w:r>
      <w:r w:rsidR="00406965">
        <w:rPr>
          <w:b/>
          <w:bCs/>
          <w:sz w:val="26"/>
          <w:szCs w:val="26"/>
        </w:rPr>
        <w:t>ск</w:t>
      </w:r>
      <w:r>
        <w:rPr>
          <w:b/>
          <w:bCs/>
          <w:sz w:val="26"/>
          <w:szCs w:val="26"/>
        </w:rPr>
        <w:t>иевич</w:t>
      </w:r>
      <w:proofErr w:type="spellEnd"/>
      <w:r>
        <w:rPr>
          <w:b/>
          <w:bCs/>
          <w:sz w:val="26"/>
          <w:szCs w:val="26"/>
        </w:rPr>
        <w:t xml:space="preserve"> (1914-1994 гг.)-</w:t>
      </w:r>
      <w:r w:rsidRPr="00980E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 Великой Отечественной войны, призван в ряды Советской Армии в 1940 г., участвовал </w:t>
      </w:r>
      <w:r w:rsidR="009F21A3">
        <w:rPr>
          <w:sz w:val="26"/>
          <w:szCs w:val="26"/>
        </w:rPr>
        <w:t>при обороне г. Ростов-на-Дону,</w:t>
      </w:r>
      <w:r w:rsidR="009B7443">
        <w:rPr>
          <w:sz w:val="26"/>
          <w:szCs w:val="26"/>
        </w:rPr>
        <w:t xml:space="preserve"> </w:t>
      </w:r>
      <w:r w:rsidR="009F21A3">
        <w:rPr>
          <w:sz w:val="26"/>
          <w:szCs w:val="26"/>
        </w:rPr>
        <w:t>является защитником Кавказа, награжден орде</w:t>
      </w:r>
      <w:r w:rsidR="009B7443">
        <w:rPr>
          <w:sz w:val="26"/>
          <w:szCs w:val="26"/>
        </w:rPr>
        <w:t>ном Красного З</w:t>
      </w:r>
      <w:r w:rsidR="009F21A3">
        <w:rPr>
          <w:sz w:val="26"/>
          <w:szCs w:val="26"/>
        </w:rPr>
        <w:t>намени и медалью «За отвагу», юбилейными медалями</w:t>
      </w:r>
      <w:r w:rsidR="009F21A3" w:rsidRPr="009F21A3">
        <w:rPr>
          <w:sz w:val="26"/>
          <w:szCs w:val="26"/>
        </w:rPr>
        <w:t xml:space="preserve"> </w:t>
      </w:r>
      <w:r w:rsidR="009F21A3">
        <w:rPr>
          <w:sz w:val="26"/>
          <w:szCs w:val="26"/>
        </w:rPr>
        <w:t xml:space="preserve">за доблестный труд  и отвагу. Активно участвовал в общественной жизни </w:t>
      </w:r>
      <w:proofErr w:type="gramStart"/>
      <w:r w:rsidR="009F21A3">
        <w:rPr>
          <w:sz w:val="26"/>
          <w:szCs w:val="26"/>
        </w:rPr>
        <w:t>г</w:t>
      </w:r>
      <w:proofErr w:type="gramEnd"/>
      <w:r w:rsidR="009F21A3">
        <w:rPr>
          <w:sz w:val="26"/>
          <w:szCs w:val="26"/>
        </w:rPr>
        <w:t>. Назрань</w:t>
      </w:r>
    </w:p>
    <w:p w:rsidR="008534A1" w:rsidRPr="00980E0C" w:rsidRDefault="00C734F5" w:rsidP="009F21A3">
      <w:pPr>
        <w:pStyle w:val="a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80E0C">
        <w:rPr>
          <w:sz w:val="26"/>
          <w:szCs w:val="26"/>
        </w:rPr>
        <w:t>2. Главе</w:t>
      </w:r>
      <w:r w:rsidR="00535866" w:rsidRPr="00980E0C">
        <w:rPr>
          <w:sz w:val="26"/>
          <w:szCs w:val="26"/>
        </w:rPr>
        <w:t xml:space="preserve"> администраци</w:t>
      </w:r>
      <w:r w:rsidRPr="00980E0C">
        <w:rPr>
          <w:sz w:val="26"/>
          <w:szCs w:val="26"/>
        </w:rPr>
        <w:t>и</w:t>
      </w:r>
      <w:r w:rsidR="008534A1" w:rsidRPr="00980E0C">
        <w:rPr>
          <w:sz w:val="26"/>
          <w:szCs w:val="26"/>
        </w:rPr>
        <w:t xml:space="preserve"> Центрального </w:t>
      </w:r>
      <w:r w:rsidR="00535866" w:rsidRPr="00980E0C">
        <w:rPr>
          <w:sz w:val="26"/>
          <w:szCs w:val="26"/>
        </w:rPr>
        <w:t>административн</w:t>
      </w:r>
      <w:r w:rsidRPr="00980E0C">
        <w:rPr>
          <w:sz w:val="26"/>
          <w:szCs w:val="26"/>
        </w:rPr>
        <w:t>ого  округа</w:t>
      </w:r>
      <w:r w:rsidR="008534A1" w:rsidRPr="00980E0C">
        <w:rPr>
          <w:sz w:val="26"/>
          <w:szCs w:val="26"/>
        </w:rPr>
        <w:t xml:space="preserve">  внести изменения в соответствии п.1 настоящего Решения </w:t>
      </w:r>
      <w:proofErr w:type="gramStart"/>
      <w:r w:rsidR="008534A1" w:rsidRPr="00980E0C">
        <w:rPr>
          <w:sz w:val="26"/>
          <w:szCs w:val="26"/>
        </w:rPr>
        <w:t>в</w:t>
      </w:r>
      <w:proofErr w:type="gramEnd"/>
      <w:r w:rsidR="008534A1" w:rsidRPr="00980E0C">
        <w:rPr>
          <w:sz w:val="26"/>
          <w:szCs w:val="26"/>
        </w:rPr>
        <w:t xml:space="preserve"> </w:t>
      </w:r>
      <w:proofErr w:type="gramStart"/>
      <w:r w:rsidR="008534A1" w:rsidRPr="00980E0C">
        <w:rPr>
          <w:sz w:val="26"/>
          <w:szCs w:val="26"/>
        </w:rPr>
        <w:t>классификатор</w:t>
      </w:r>
      <w:proofErr w:type="gramEnd"/>
      <w:r w:rsidR="008534A1" w:rsidRPr="00980E0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980E0C">
        <w:rPr>
          <w:sz w:val="26"/>
          <w:szCs w:val="26"/>
        </w:rPr>
        <w:t>ы</w:t>
      </w:r>
      <w:r w:rsidR="008534A1" w:rsidRPr="00980E0C">
        <w:rPr>
          <w:sz w:val="26"/>
          <w:szCs w:val="26"/>
        </w:rPr>
        <w:t>.</w:t>
      </w:r>
    </w:p>
    <w:p w:rsidR="008534A1" w:rsidRPr="00980E0C" w:rsidRDefault="008534A1" w:rsidP="009F21A3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8534A1" w:rsidRPr="00980E0C" w:rsidRDefault="008534A1" w:rsidP="009F21A3">
      <w:pPr>
        <w:pStyle w:val="a4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80E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0E0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980E0C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980E0C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8534A1" w:rsidRPr="00C81FE2" w:rsidRDefault="008534A1" w:rsidP="009F21A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4A1" w:rsidRPr="00AA1066" w:rsidRDefault="008534A1" w:rsidP="009F21A3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066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AA106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1066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AA1066">
        <w:rPr>
          <w:rFonts w:ascii="Times New Roman" w:hAnsi="Times New Roman" w:cs="Times New Roman"/>
          <w:b/>
          <w:sz w:val="26"/>
          <w:szCs w:val="26"/>
        </w:rPr>
        <w:tab/>
        <w:t xml:space="preserve">   А.М. </w:t>
      </w:r>
      <w:proofErr w:type="spellStart"/>
      <w:r w:rsidRPr="00AA1066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C81FE2" w:rsidRDefault="00C81FE2" w:rsidP="009F21A3">
      <w:pPr>
        <w:pStyle w:val="a4"/>
        <w:jc w:val="both"/>
        <w:rPr>
          <w:rStyle w:val="s1"/>
          <w:b/>
          <w:sz w:val="26"/>
          <w:szCs w:val="26"/>
        </w:rPr>
      </w:pPr>
    </w:p>
    <w:p w:rsidR="00EC7D21" w:rsidRDefault="00EC7D21" w:rsidP="009F21A3">
      <w:pPr>
        <w:pStyle w:val="a4"/>
        <w:jc w:val="both"/>
        <w:rPr>
          <w:rStyle w:val="s1"/>
          <w:b/>
          <w:sz w:val="26"/>
          <w:szCs w:val="26"/>
        </w:rPr>
      </w:pPr>
    </w:p>
    <w:p w:rsidR="00AD6040" w:rsidRPr="00AA1066" w:rsidRDefault="008534A1" w:rsidP="009F21A3">
      <w:pPr>
        <w:pStyle w:val="a4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 xml:space="preserve">Председатель </w:t>
      </w:r>
    </w:p>
    <w:p w:rsidR="00AA1066" w:rsidRPr="00AA1066" w:rsidRDefault="008534A1" w:rsidP="009F21A3">
      <w:pPr>
        <w:pStyle w:val="a4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>Городского</w:t>
      </w:r>
      <w:r w:rsidRPr="00AA1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066">
        <w:rPr>
          <w:rStyle w:val="s1"/>
          <w:b/>
          <w:sz w:val="26"/>
          <w:szCs w:val="26"/>
        </w:rPr>
        <w:t xml:space="preserve">совета                                                        </w:t>
      </w:r>
      <w:r w:rsidR="00AD6040" w:rsidRPr="00AA1066">
        <w:rPr>
          <w:rStyle w:val="s1"/>
          <w:b/>
          <w:sz w:val="26"/>
          <w:szCs w:val="26"/>
        </w:rPr>
        <w:t xml:space="preserve">   </w:t>
      </w:r>
      <w:r w:rsidR="00262FDB" w:rsidRPr="00AA1066">
        <w:rPr>
          <w:rStyle w:val="s1"/>
          <w:b/>
          <w:sz w:val="26"/>
          <w:szCs w:val="26"/>
        </w:rPr>
        <w:t xml:space="preserve">        </w:t>
      </w:r>
      <w:r w:rsidR="00AA1066" w:rsidRPr="00AA1066">
        <w:rPr>
          <w:rStyle w:val="s1"/>
          <w:b/>
          <w:sz w:val="26"/>
          <w:szCs w:val="26"/>
        </w:rPr>
        <w:t xml:space="preserve">  </w:t>
      </w:r>
      <w:r w:rsidRPr="00AA1066">
        <w:rPr>
          <w:rStyle w:val="s1"/>
          <w:b/>
          <w:sz w:val="26"/>
          <w:szCs w:val="26"/>
        </w:rPr>
        <w:t xml:space="preserve"> М. С. </w:t>
      </w:r>
      <w:proofErr w:type="spellStart"/>
      <w:r w:rsidRPr="00AA1066">
        <w:rPr>
          <w:rStyle w:val="s1"/>
          <w:b/>
          <w:sz w:val="26"/>
          <w:szCs w:val="26"/>
        </w:rPr>
        <w:t>Парчиев</w:t>
      </w:r>
      <w:proofErr w:type="spellEnd"/>
    </w:p>
    <w:sectPr w:rsidR="00AA1066" w:rsidRPr="00AA1066" w:rsidSect="00C81FE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97DEE"/>
    <w:rsid w:val="000A22E0"/>
    <w:rsid w:val="000A59DC"/>
    <w:rsid w:val="000E6BA5"/>
    <w:rsid w:val="00122A67"/>
    <w:rsid w:val="00126F19"/>
    <w:rsid w:val="0013040D"/>
    <w:rsid w:val="00135AAA"/>
    <w:rsid w:val="00153DAA"/>
    <w:rsid w:val="00154357"/>
    <w:rsid w:val="00157C6B"/>
    <w:rsid w:val="001803D0"/>
    <w:rsid w:val="001B52D8"/>
    <w:rsid w:val="001C1871"/>
    <w:rsid w:val="001C3678"/>
    <w:rsid w:val="001C5DDF"/>
    <w:rsid w:val="001E1674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7BEA"/>
    <w:rsid w:val="00321D61"/>
    <w:rsid w:val="00350C9B"/>
    <w:rsid w:val="00351CF2"/>
    <w:rsid w:val="00383145"/>
    <w:rsid w:val="00385F95"/>
    <w:rsid w:val="00391A42"/>
    <w:rsid w:val="00394F12"/>
    <w:rsid w:val="003A1686"/>
    <w:rsid w:val="003A3BA5"/>
    <w:rsid w:val="003C4CCE"/>
    <w:rsid w:val="003D3C32"/>
    <w:rsid w:val="003E25BF"/>
    <w:rsid w:val="003E2757"/>
    <w:rsid w:val="00401EF3"/>
    <w:rsid w:val="00406965"/>
    <w:rsid w:val="00416EB8"/>
    <w:rsid w:val="00442414"/>
    <w:rsid w:val="0045268F"/>
    <w:rsid w:val="00466CB7"/>
    <w:rsid w:val="00494FBA"/>
    <w:rsid w:val="004A4338"/>
    <w:rsid w:val="004E2844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B5B5C"/>
    <w:rsid w:val="006B6ACA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3B01"/>
    <w:rsid w:val="007F4CB5"/>
    <w:rsid w:val="008031B5"/>
    <w:rsid w:val="00803710"/>
    <w:rsid w:val="00842A75"/>
    <w:rsid w:val="00846C67"/>
    <w:rsid w:val="008534A1"/>
    <w:rsid w:val="00855419"/>
    <w:rsid w:val="0086158B"/>
    <w:rsid w:val="00870092"/>
    <w:rsid w:val="00875683"/>
    <w:rsid w:val="00881912"/>
    <w:rsid w:val="008C663D"/>
    <w:rsid w:val="008C73B7"/>
    <w:rsid w:val="008D6D99"/>
    <w:rsid w:val="008E3823"/>
    <w:rsid w:val="009064D1"/>
    <w:rsid w:val="009218A5"/>
    <w:rsid w:val="00941E1A"/>
    <w:rsid w:val="00943166"/>
    <w:rsid w:val="009526A4"/>
    <w:rsid w:val="00980E0C"/>
    <w:rsid w:val="0098441F"/>
    <w:rsid w:val="009A5A0C"/>
    <w:rsid w:val="009B3E5B"/>
    <w:rsid w:val="009B7443"/>
    <w:rsid w:val="009C10EE"/>
    <w:rsid w:val="009C1AEB"/>
    <w:rsid w:val="009D1D69"/>
    <w:rsid w:val="009D7292"/>
    <w:rsid w:val="009E10E0"/>
    <w:rsid w:val="009F21A3"/>
    <w:rsid w:val="009F5ACD"/>
    <w:rsid w:val="00A168B6"/>
    <w:rsid w:val="00A16CC8"/>
    <w:rsid w:val="00A22401"/>
    <w:rsid w:val="00A339F5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7EB2"/>
    <w:rsid w:val="00B265A8"/>
    <w:rsid w:val="00B97FE6"/>
    <w:rsid w:val="00BA075E"/>
    <w:rsid w:val="00BA3546"/>
    <w:rsid w:val="00BA5F42"/>
    <w:rsid w:val="00BD5026"/>
    <w:rsid w:val="00BE20CF"/>
    <w:rsid w:val="00BF4392"/>
    <w:rsid w:val="00C21CED"/>
    <w:rsid w:val="00C4020D"/>
    <w:rsid w:val="00C42D7A"/>
    <w:rsid w:val="00C67053"/>
    <w:rsid w:val="00C734F5"/>
    <w:rsid w:val="00C81FE2"/>
    <w:rsid w:val="00CD1EFD"/>
    <w:rsid w:val="00CE018D"/>
    <w:rsid w:val="00CE49FF"/>
    <w:rsid w:val="00CF2106"/>
    <w:rsid w:val="00D01CA2"/>
    <w:rsid w:val="00D0723B"/>
    <w:rsid w:val="00D152A8"/>
    <w:rsid w:val="00D2747B"/>
    <w:rsid w:val="00D63063"/>
    <w:rsid w:val="00D77F7C"/>
    <w:rsid w:val="00DA237F"/>
    <w:rsid w:val="00DB0AB2"/>
    <w:rsid w:val="00DB4FE7"/>
    <w:rsid w:val="00DC7F7F"/>
    <w:rsid w:val="00DD4976"/>
    <w:rsid w:val="00DD6C52"/>
    <w:rsid w:val="00DF6C01"/>
    <w:rsid w:val="00E04EE4"/>
    <w:rsid w:val="00E21378"/>
    <w:rsid w:val="00E34FAA"/>
    <w:rsid w:val="00E433CA"/>
    <w:rsid w:val="00E439EE"/>
    <w:rsid w:val="00E4683E"/>
    <w:rsid w:val="00E82498"/>
    <w:rsid w:val="00E97316"/>
    <w:rsid w:val="00EA71B7"/>
    <w:rsid w:val="00EC7D21"/>
    <w:rsid w:val="00ED1AFA"/>
    <w:rsid w:val="00ED6942"/>
    <w:rsid w:val="00EE0B17"/>
    <w:rsid w:val="00EF6587"/>
    <w:rsid w:val="00F07B24"/>
    <w:rsid w:val="00F100C8"/>
    <w:rsid w:val="00F13F08"/>
    <w:rsid w:val="00F34BC9"/>
    <w:rsid w:val="00F6011D"/>
    <w:rsid w:val="00F74A8A"/>
    <w:rsid w:val="00F91754"/>
    <w:rsid w:val="00F921FA"/>
    <w:rsid w:val="00FA7B33"/>
    <w:rsid w:val="00FC37CF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5F7-4DBE-4563-80B5-267F0D4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107</cp:revision>
  <cp:lastPrinted>2019-05-06T06:46:00Z</cp:lastPrinted>
  <dcterms:created xsi:type="dcterms:W3CDTF">2016-01-28T14:24:00Z</dcterms:created>
  <dcterms:modified xsi:type="dcterms:W3CDTF">2019-05-06T06:47:00Z</dcterms:modified>
</cp:coreProperties>
</file>