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137C57" w:rsidRPr="00400E3C" w:rsidTr="00400E3C">
        <w:trPr>
          <w:trHeight w:val="1203"/>
        </w:trPr>
        <w:tc>
          <w:tcPr>
            <w:tcW w:w="4254" w:type="dxa"/>
          </w:tcPr>
          <w:p w:rsidR="00137C57" w:rsidRPr="00400E3C" w:rsidRDefault="00137C57" w:rsidP="0022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3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="0040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0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ИНГУШЕТИЯ</w:t>
            </w:r>
          </w:p>
          <w:p w:rsidR="00137C57" w:rsidRPr="00400E3C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400E3C" w:rsidRDefault="006D738A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400E3C" w:rsidRDefault="0071175A" w:rsidP="00221569">
            <w:pPr>
              <w:pStyle w:val="1"/>
              <w:jc w:val="left"/>
              <w:rPr>
                <w:sz w:val="24"/>
                <w:szCs w:val="24"/>
              </w:rPr>
            </w:pPr>
            <w:r w:rsidRPr="00400E3C">
              <w:rPr>
                <w:sz w:val="24"/>
                <w:szCs w:val="24"/>
              </w:rPr>
              <w:t xml:space="preserve">    </w:t>
            </w:r>
            <w:r w:rsidR="00137C57" w:rsidRPr="00400E3C">
              <w:rPr>
                <w:sz w:val="24"/>
                <w:szCs w:val="24"/>
              </w:rPr>
              <w:t>Г</w:t>
            </w:r>
            <w:r w:rsidR="00137C57" w:rsidRPr="00400E3C">
              <w:rPr>
                <w:sz w:val="24"/>
                <w:szCs w:val="24"/>
                <w:lang w:val="en-US"/>
              </w:rPr>
              <w:t>I</w:t>
            </w:r>
            <w:r w:rsidR="00137C57" w:rsidRPr="00400E3C">
              <w:rPr>
                <w:sz w:val="24"/>
                <w:szCs w:val="24"/>
              </w:rPr>
              <w:t>АЛГ</w:t>
            </w:r>
            <w:r w:rsidR="00137C57" w:rsidRPr="00400E3C">
              <w:rPr>
                <w:sz w:val="24"/>
                <w:szCs w:val="24"/>
                <w:lang w:val="en-US"/>
              </w:rPr>
              <w:t>I</w:t>
            </w:r>
            <w:r w:rsidR="00137C57" w:rsidRPr="00400E3C">
              <w:rPr>
                <w:sz w:val="24"/>
                <w:szCs w:val="24"/>
              </w:rPr>
              <w:t>АЙ    РЕСПУБЛИКА</w:t>
            </w:r>
          </w:p>
          <w:p w:rsidR="00137C57" w:rsidRPr="00400E3C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6206B5" w:rsidRDefault="00137C57" w:rsidP="00D72E6F">
      <w:pPr>
        <w:pStyle w:val="1"/>
        <w:rPr>
          <w:szCs w:val="28"/>
        </w:rPr>
      </w:pPr>
      <w:r w:rsidRPr="006206B5">
        <w:rPr>
          <w:szCs w:val="28"/>
        </w:rPr>
        <w:t xml:space="preserve">ГОРОДСКОЙ СОВЕТ </w:t>
      </w:r>
      <w:r w:rsidR="0037078A" w:rsidRPr="006206B5">
        <w:rPr>
          <w:szCs w:val="28"/>
        </w:rPr>
        <w:t>ДЕПУТАТОВ</w:t>
      </w:r>
      <w:r w:rsidRPr="006206B5">
        <w:rPr>
          <w:szCs w:val="28"/>
        </w:rPr>
        <w:t xml:space="preserve">  МУНИЦИПАЛЬНОГО ОБРАЗОВАНИЯ «ГОРОД НАЗРАНЬ»</w:t>
      </w:r>
    </w:p>
    <w:p w:rsidR="00C13658" w:rsidRPr="006206B5" w:rsidRDefault="00C4743A" w:rsidP="00C13658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line id="_x0000_s1029" style="position:absolute;z-index:251660288" from="-22.8pt,7.6pt" to="506.55pt,7.6pt" o:allowincell="f" strokeweight="4.5pt">
            <v:stroke linestyle="thickThin"/>
          </v:line>
        </w:pict>
      </w:r>
    </w:p>
    <w:p w:rsidR="005D61C9" w:rsidRPr="006206B5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B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620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6206B5" w:rsidRDefault="000E37E4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6206B5">
        <w:rPr>
          <w:rFonts w:ascii="Times New Roman" w:hAnsi="Times New Roman" w:cs="Times New Roman"/>
          <w:b/>
          <w:sz w:val="28"/>
          <w:szCs w:val="28"/>
        </w:rPr>
        <w:tab/>
      </w:r>
      <w:r w:rsidR="006206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790B">
        <w:rPr>
          <w:rFonts w:ascii="Times New Roman" w:hAnsi="Times New Roman" w:cs="Times New Roman"/>
          <w:b/>
          <w:sz w:val="28"/>
          <w:szCs w:val="28"/>
        </w:rPr>
        <w:t>2/8-4</w:t>
      </w:r>
      <w:r w:rsidR="00757E68" w:rsidRPr="00620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D79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7E68" w:rsidRPr="006206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64FD" w:rsidRPr="006206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7E68" w:rsidRPr="006206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32ED">
        <w:rPr>
          <w:rFonts w:ascii="Times New Roman" w:hAnsi="Times New Roman" w:cs="Times New Roman"/>
          <w:b/>
          <w:sz w:val="28"/>
          <w:szCs w:val="28"/>
        </w:rPr>
        <w:t>02 октября</w:t>
      </w:r>
      <w:r w:rsidR="00731BDE" w:rsidRPr="00620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6206B5">
        <w:rPr>
          <w:rFonts w:ascii="Times New Roman" w:hAnsi="Times New Roman" w:cs="Times New Roman"/>
          <w:b/>
          <w:sz w:val="28"/>
          <w:szCs w:val="28"/>
        </w:rPr>
        <w:t>201</w:t>
      </w:r>
      <w:r w:rsidR="006532ED">
        <w:rPr>
          <w:rFonts w:ascii="Times New Roman" w:hAnsi="Times New Roman" w:cs="Times New Roman"/>
          <w:b/>
          <w:sz w:val="28"/>
          <w:szCs w:val="28"/>
        </w:rPr>
        <w:t>9</w:t>
      </w:r>
      <w:r w:rsidR="00757E68" w:rsidRPr="006206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Pr="006206B5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755008" w:rsidRDefault="00755008" w:rsidP="00755008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  <w:r w:rsidRPr="006206B5">
        <w:rPr>
          <w:b/>
          <w:sz w:val="28"/>
          <w:szCs w:val="28"/>
        </w:rPr>
        <w:t>Об утверждении структуры</w:t>
      </w:r>
      <w:r w:rsidRPr="006206B5">
        <w:rPr>
          <w:rStyle w:val="FontStyle29"/>
          <w:b/>
          <w:sz w:val="28"/>
          <w:szCs w:val="28"/>
        </w:rPr>
        <w:t xml:space="preserve"> Администрации г.Назрань</w:t>
      </w:r>
    </w:p>
    <w:p w:rsidR="006206B5" w:rsidRPr="006206B5" w:rsidRDefault="006206B5" w:rsidP="00755008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D790B" w:rsidRDefault="006532ED" w:rsidP="00ED790B">
      <w:pPr>
        <w:pStyle w:val="a6"/>
        <w:spacing w:before="0" w:beforeAutospacing="0" w:after="0" w:afterAutospacing="0" w:line="360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В соответствии с пунктом 8  статьи 37 Федерального закона </w:t>
      </w:r>
      <w:r w:rsidR="00ED790B">
        <w:rPr>
          <w:rStyle w:val="FontStyle29"/>
          <w:sz w:val="28"/>
          <w:szCs w:val="28"/>
        </w:rPr>
        <w:t>от 6 октября 2003 года №131-ФЗ «</w:t>
      </w:r>
      <w:r>
        <w:rPr>
          <w:rStyle w:val="FontStyle29"/>
          <w:sz w:val="28"/>
          <w:szCs w:val="28"/>
        </w:rPr>
        <w:t>Об общих принципах организации местного самоуп</w:t>
      </w:r>
      <w:r w:rsidR="00ED790B">
        <w:rPr>
          <w:rStyle w:val="FontStyle29"/>
          <w:sz w:val="28"/>
          <w:szCs w:val="28"/>
        </w:rPr>
        <w:t>равления в Российской Федерации»</w:t>
      </w:r>
      <w:r>
        <w:rPr>
          <w:rStyle w:val="FontStyle29"/>
          <w:sz w:val="28"/>
          <w:szCs w:val="28"/>
        </w:rPr>
        <w:t>, письма Администрации г. Назрань от 12.09.2019г. №1612-ОБ по исполнению пункта 7</w:t>
      </w:r>
      <w:r w:rsidR="00ED790B">
        <w:rPr>
          <w:rStyle w:val="FontStyle29"/>
          <w:sz w:val="28"/>
          <w:szCs w:val="28"/>
        </w:rPr>
        <w:t xml:space="preserve">.2. Перечня Поручений №126-П </w:t>
      </w:r>
    </w:p>
    <w:p w:rsidR="00755008" w:rsidRPr="006206B5" w:rsidRDefault="00ED790B" w:rsidP="00ED790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от </w:t>
      </w:r>
      <w:r w:rsidR="006532ED">
        <w:rPr>
          <w:rStyle w:val="FontStyle29"/>
          <w:sz w:val="28"/>
          <w:szCs w:val="28"/>
        </w:rPr>
        <w:t>09.09.2019г., Г</w:t>
      </w:r>
      <w:r w:rsidR="00755008" w:rsidRPr="006206B5">
        <w:rPr>
          <w:sz w:val="28"/>
          <w:szCs w:val="28"/>
        </w:rPr>
        <w:t xml:space="preserve">ородской совет </w:t>
      </w:r>
      <w:r w:rsidR="006532ED">
        <w:rPr>
          <w:sz w:val="28"/>
          <w:szCs w:val="28"/>
        </w:rPr>
        <w:t xml:space="preserve">депутатов </w:t>
      </w:r>
      <w:r w:rsidR="00755008" w:rsidRPr="006206B5">
        <w:rPr>
          <w:sz w:val="28"/>
          <w:szCs w:val="28"/>
        </w:rPr>
        <w:t>муниципального образования «Городской округ город Назрань»</w:t>
      </w:r>
      <w:r w:rsidR="00755008" w:rsidRPr="006206B5">
        <w:rPr>
          <w:color w:val="000000"/>
          <w:sz w:val="28"/>
          <w:szCs w:val="28"/>
        </w:rPr>
        <w:t xml:space="preserve">  </w:t>
      </w:r>
      <w:r w:rsidR="00755008" w:rsidRPr="006206B5">
        <w:rPr>
          <w:b/>
          <w:sz w:val="28"/>
          <w:szCs w:val="28"/>
        </w:rPr>
        <w:t xml:space="preserve">решил: </w:t>
      </w:r>
    </w:p>
    <w:p w:rsidR="00755008" w:rsidRDefault="00755008" w:rsidP="006532ED">
      <w:pPr>
        <w:pStyle w:val="Style9"/>
        <w:widowControl/>
        <w:spacing w:line="360" w:lineRule="auto"/>
        <w:ind w:firstLine="284"/>
        <w:rPr>
          <w:color w:val="000000"/>
          <w:sz w:val="28"/>
          <w:szCs w:val="28"/>
        </w:rPr>
      </w:pPr>
      <w:r w:rsidRPr="006206B5">
        <w:rPr>
          <w:sz w:val="28"/>
          <w:szCs w:val="28"/>
        </w:rPr>
        <w:t>1.</w:t>
      </w:r>
      <w:r w:rsidR="006532ED">
        <w:rPr>
          <w:sz w:val="28"/>
          <w:szCs w:val="28"/>
        </w:rPr>
        <w:t xml:space="preserve">Утвердить </w:t>
      </w:r>
      <w:r w:rsidRPr="006206B5">
        <w:rPr>
          <w:sz w:val="28"/>
          <w:szCs w:val="28"/>
        </w:rPr>
        <w:t>структур</w:t>
      </w:r>
      <w:r w:rsidR="006532ED">
        <w:rPr>
          <w:sz w:val="28"/>
          <w:szCs w:val="28"/>
        </w:rPr>
        <w:t>у</w:t>
      </w:r>
      <w:r w:rsidRPr="006206B5">
        <w:rPr>
          <w:rStyle w:val="FontStyle29"/>
          <w:sz w:val="28"/>
          <w:szCs w:val="28"/>
        </w:rPr>
        <w:t xml:space="preserve"> Администрации г.Назрань </w:t>
      </w:r>
      <w:r w:rsidRPr="006206B5">
        <w:rPr>
          <w:color w:val="000000"/>
          <w:sz w:val="28"/>
          <w:szCs w:val="28"/>
        </w:rPr>
        <w:t>(прилагается).</w:t>
      </w:r>
    </w:p>
    <w:p w:rsidR="006532ED" w:rsidRDefault="006532ED" w:rsidP="006532ED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Решения Городского совета депутатов </w:t>
      </w:r>
      <w:r w:rsidRPr="006532ED">
        <w:rPr>
          <w:sz w:val="28"/>
          <w:szCs w:val="28"/>
        </w:rPr>
        <w:t xml:space="preserve">от 2  декабря </w:t>
      </w:r>
      <w:smartTag w:uri="urn:schemas-microsoft-com:office:smarttags" w:element="metricconverter">
        <w:smartTagPr>
          <w:attr w:name="ProductID" w:val="2009 г"/>
        </w:smartTagPr>
        <w:r w:rsidRPr="006532ED">
          <w:rPr>
            <w:sz w:val="28"/>
            <w:szCs w:val="28"/>
          </w:rPr>
          <w:t>2009 г</w:t>
        </w:r>
      </w:smartTag>
      <w:r w:rsidRPr="006532ED">
        <w:rPr>
          <w:sz w:val="28"/>
          <w:szCs w:val="28"/>
        </w:rPr>
        <w:t xml:space="preserve">. № 4/21-1, </w:t>
      </w:r>
      <w:r>
        <w:rPr>
          <w:sz w:val="28"/>
          <w:szCs w:val="28"/>
        </w:rPr>
        <w:t xml:space="preserve">от </w:t>
      </w:r>
      <w:r w:rsidRPr="006532ED">
        <w:rPr>
          <w:sz w:val="28"/>
          <w:szCs w:val="28"/>
        </w:rPr>
        <w:t xml:space="preserve">13 февраля 2014г. №31/110-2, </w:t>
      </w:r>
      <w:r>
        <w:rPr>
          <w:sz w:val="28"/>
          <w:szCs w:val="28"/>
        </w:rPr>
        <w:t xml:space="preserve">от </w:t>
      </w:r>
      <w:r w:rsidRPr="006532ED">
        <w:rPr>
          <w:sz w:val="28"/>
          <w:szCs w:val="28"/>
        </w:rPr>
        <w:t xml:space="preserve">30.04.2015 г. № 45/177-2, </w:t>
      </w:r>
      <w:r>
        <w:rPr>
          <w:sz w:val="28"/>
          <w:szCs w:val="28"/>
        </w:rPr>
        <w:t>от 28.02.2018г. №</w:t>
      </w:r>
      <w:r w:rsidRPr="006532ED">
        <w:rPr>
          <w:sz w:val="28"/>
          <w:szCs w:val="28"/>
        </w:rPr>
        <w:t>29/119-3, от 27.12.2018 г. №37/156-3</w:t>
      </w:r>
      <w:r>
        <w:rPr>
          <w:sz w:val="28"/>
          <w:szCs w:val="28"/>
        </w:rPr>
        <w:t xml:space="preserve"> считать утратившими силу.</w:t>
      </w:r>
    </w:p>
    <w:p w:rsidR="006532ED" w:rsidRDefault="00755008" w:rsidP="006532ED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 w:rsidRPr="006206B5">
        <w:rPr>
          <w:rStyle w:val="FontStyle29"/>
          <w:sz w:val="28"/>
          <w:szCs w:val="28"/>
        </w:rPr>
        <w:t>3. Опубликовать (обнародовать) настоящее Решение в средствах массовой информации.</w:t>
      </w:r>
      <w:r w:rsidR="006532ED" w:rsidRPr="006532ED">
        <w:rPr>
          <w:sz w:val="28"/>
          <w:szCs w:val="28"/>
        </w:rPr>
        <w:t xml:space="preserve"> </w:t>
      </w:r>
    </w:p>
    <w:p w:rsidR="006532ED" w:rsidRPr="006206B5" w:rsidRDefault="006532ED" w:rsidP="006532ED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06B5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Городского совета </w:t>
      </w:r>
      <w:r>
        <w:rPr>
          <w:sz w:val="28"/>
          <w:szCs w:val="28"/>
        </w:rPr>
        <w:t>Хамхоева А-Х.И.</w:t>
      </w:r>
    </w:p>
    <w:p w:rsidR="00755008" w:rsidRPr="006206B5" w:rsidRDefault="00755008" w:rsidP="00731BDE">
      <w:pPr>
        <w:pStyle w:val="Style6"/>
        <w:widowControl/>
        <w:spacing w:line="360" w:lineRule="auto"/>
        <w:ind w:firstLine="284"/>
        <w:jc w:val="both"/>
        <w:rPr>
          <w:rStyle w:val="FontStyle29"/>
          <w:sz w:val="28"/>
          <w:szCs w:val="28"/>
        </w:rPr>
      </w:pPr>
    </w:p>
    <w:p w:rsidR="00731BDE" w:rsidRPr="006206B5" w:rsidRDefault="00755008" w:rsidP="006532ED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6206B5">
        <w:rPr>
          <w:b/>
          <w:bCs/>
          <w:sz w:val="28"/>
          <w:szCs w:val="28"/>
        </w:rPr>
        <w:t xml:space="preserve">       </w:t>
      </w:r>
    </w:p>
    <w:p w:rsidR="00755008" w:rsidRPr="006206B5" w:rsidRDefault="00755008" w:rsidP="00731BDE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206B5">
        <w:rPr>
          <w:b/>
          <w:bCs/>
          <w:sz w:val="28"/>
          <w:szCs w:val="28"/>
        </w:rPr>
        <w:t xml:space="preserve">Председатель </w:t>
      </w:r>
      <w:r w:rsidR="00731BDE" w:rsidRPr="006206B5">
        <w:rPr>
          <w:b/>
          <w:bCs/>
          <w:sz w:val="28"/>
          <w:szCs w:val="28"/>
        </w:rPr>
        <w:t>Г</w:t>
      </w:r>
      <w:r w:rsidRPr="006206B5">
        <w:rPr>
          <w:b/>
          <w:bCs/>
          <w:sz w:val="28"/>
          <w:szCs w:val="28"/>
        </w:rPr>
        <w:t xml:space="preserve">ородского совета                             </w:t>
      </w:r>
      <w:r w:rsidR="00731BDE" w:rsidRPr="006206B5">
        <w:rPr>
          <w:b/>
          <w:bCs/>
          <w:sz w:val="28"/>
          <w:szCs w:val="28"/>
        </w:rPr>
        <w:t xml:space="preserve">       </w:t>
      </w:r>
      <w:r w:rsidRPr="006206B5">
        <w:rPr>
          <w:b/>
          <w:bCs/>
          <w:sz w:val="28"/>
          <w:szCs w:val="28"/>
        </w:rPr>
        <w:t xml:space="preserve"> </w:t>
      </w:r>
      <w:r w:rsidR="006532ED">
        <w:rPr>
          <w:b/>
          <w:bCs/>
          <w:sz w:val="28"/>
          <w:szCs w:val="28"/>
        </w:rPr>
        <w:t>Ю.Д. Богатырев</w:t>
      </w:r>
    </w:p>
    <w:p w:rsidR="00755008" w:rsidRPr="00760ED0" w:rsidRDefault="00755008" w:rsidP="00755008">
      <w:pPr>
        <w:spacing w:line="480" w:lineRule="auto"/>
        <w:rPr>
          <w:sz w:val="18"/>
          <w:szCs w:val="18"/>
        </w:rPr>
      </w:pPr>
      <w:r w:rsidRPr="006206B5">
        <w:rPr>
          <w:b/>
          <w:bCs/>
          <w:color w:val="FFFFFF"/>
          <w:sz w:val="28"/>
          <w:szCs w:val="28"/>
        </w:rPr>
        <w:t>___</w:t>
      </w:r>
      <w:r w:rsidRPr="00760ED0">
        <w:rPr>
          <w:b/>
          <w:bCs/>
          <w:color w:val="FFFFFF"/>
          <w:sz w:val="18"/>
          <w:szCs w:val="18"/>
        </w:rPr>
        <w:t xml:space="preserve">___________             </w:t>
      </w:r>
    </w:p>
    <w:p w:rsidR="00755008" w:rsidRPr="00760ED0" w:rsidRDefault="00755008" w:rsidP="00755008">
      <w:pPr>
        <w:rPr>
          <w:sz w:val="18"/>
          <w:szCs w:val="18"/>
        </w:rPr>
        <w:sectPr w:rsidR="00755008" w:rsidRPr="00760ED0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55008" w:rsidRPr="00760ED0" w:rsidRDefault="00C4743A" w:rsidP="00755008">
      <w:pPr>
        <w:rPr>
          <w:rFonts w:ascii="Arial Narrow" w:hAnsi="Arial Narrow"/>
          <w:sz w:val="18"/>
          <w:szCs w:val="18"/>
        </w:rPr>
      </w:pPr>
      <w:r w:rsidRPr="00C4743A">
        <w:rPr>
          <w:noProof/>
          <w:sz w:val="18"/>
          <w:szCs w:val="1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783.3pt;margin-top:-30.75pt;width:0;height:41.1pt;z-index:251670528" o:connectortype="straight">
            <v:stroke endarrow="block"/>
          </v:shape>
        </w:pict>
      </w:r>
      <w:r w:rsidRPr="00C4743A">
        <w:rPr>
          <w:noProof/>
          <w:sz w:val="18"/>
          <w:szCs w:val="18"/>
        </w:rPr>
        <w:pict>
          <v:line id="_x0000_s1087" style="position:absolute;z-index:251665408" from="270.55pt,-36pt" to="274.4pt,352.25pt"/>
        </w:pict>
      </w:r>
      <w:r w:rsidRPr="00C4743A">
        <w:rPr>
          <w:noProof/>
          <w:sz w:val="18"/>
          <w:szCs w:val="18"/>
        </w:rPr>
        <w:pict>
          <v:rect id="_x0000_s1089" style="position:absolute;margin-left:-7.7pt;margin-top:-73.55pt;width:232.7pt;height:95.25pt;z-index:251667456" strokecolor="white">
            <v:fill opacity="64881f"/>
            <v:textbox style="mso-next-textbox:#_x0000_s1089">
              <w:txbxContent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55008" w:rsidRPr="00E90099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Утверждена</w:t>
                  </w: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Решением Городского совета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90099">
                    <w:rPr>
                      <w:b/>
                      <w:sz w:val="16"/>
                      <w:szCs w:val="16"/>
                    </w:rPr>
                    <w:t>муниципального образования</w:t>
                  </w:r>
                </w:p>
                <w:p w:rsidR="00755008" w:rsidRDefault="00755008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Городской округ город Назрань»</w:t>
                  </w:r>
                </w:p>
                <w:p w:rsidR="00ED790B" w:rsidRDefault="00D2218B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</w:t>
                  </w:r>
                  <w:r w:rsidR="00ED790B">
                    <w:rPr>
                      <w:b/>
                      <w:sz w:val="16"/>
                      <w:szCs w:val="16"/>
                    </w:rPr>
                    <w:t>т 02.10.2019 г. №2/8-4</w:t>
                  </w:r>
                </w:p>
                <w:p w:rsidR="00755008" w:rsidRPr="00664316" w:rsidRDefault="00755008" w:rsidP="0075500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316">
                    <w:rPr>
                      <w:b/>
                      <w:sz w:val="20"/>
                      <w:szCs w:val="20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Pr="00C4743A">
        <w:rPr>
          <w:noProof/>
          <w:sz w:val="18"/>
          <w:szCs w:val="18"/>
        </w:rPr>
        <w:pict>
          <v:line id="_x0000_s1090" style="position:absolute;z-index:251668480" from="383.4pt,-18.05pt" to="383.4pt,30.45pt">
            <v:stroke endarrow="block"/>
          </v:line>
        </w:pict>
      </w:r>
      <w:r w:rsidRPr="00C4743A">
        <w:rPr>
          <w:noProof/>
          <w:sz w:val="18"/>
          <w:szCs w:val="18"/>
          <w:lang w:eastAsia="ru-RU"/>
        </w:rPr>
        <w:pict>
          <v:shape id="_x0000_s1093" type="#_x0000_t32" style="position:absolute;margin-left:767.6pt;margin-top:-30.8pt;width:19pt;height:.05pt;z-index:251669504" o:connectortype="straight">
            <v:stroke endarrow="block"/>
          </v:shape>
        </w:pict>
      </w:r>
      <w:r w:rsidRPr="00C4743A">
        <w:rPr>
          <w:noProof/>
          <w:sz w:val="18"/>
          <w:szCs w:val="18"/>
        </w:rPr>
        <w:pict>
          <v:rect id="_x0000_s1085" style="position:absolute;margin-left:485.9pt;margin-top:-46.7pt;width:281.7pt;height:44.9pt;z-index:251663360">
            <v:textbox style="mso-next-textbox:#_x0000_s1085">
              <w:txbxContent>
                <w:p w:rsidR="00755008" w:rsidRPr="00664316" w:rsidRDefault="00755008" w:rsidP="00755008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64316">
                    <w:rPr>
                      <w:rFonts w:ascii="Arial Narrow" w:hAnsi="Arial Narrow"/>
                      <w:b/>
                      <w:sz w:val="18"/>
                      <w:szCs w:val="18"/>
                    </w:rPr>
                    <w:t>Руководители территориальных исполнительных органов –заместители главы администрации –главы административных округов ААО, ГАО, Н-КАО, ЦАО</w:t>
                  </w:r>
                </w:p>
              </w:txbxContent>
            </v:textbox>
          </v:rect>
        </w:pict>
      </w:r>
      <w:r w:rsidRPr="00C4743A">
        <w:rPr>
          <w:noProof/>
          <w:sz w:val="18"/>
          <w:szCs w:val="18"/>
        </w:rPr>
        <w:pict>
          <v:rect id="_x0000_s1084" style="position:absolute;margin-left:285.3pt;margin-top:-46.7pt;width:164.7pt;height:28.65pt;z-index:251662336">
            <v:textbox style="mso-next-textbox:#_x0000_s1084">
              <w:txbxContent>
                <w:p w:rsidR="00755008" w:rsidRPr="00664316" w:rsidRDefault="0075500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664316">
                    <w:rPr>
                      <w:rFonts w:ascii="Arial Narrow" w:hAnsi="Arial Narrow"/>
                      <w:b/>
                    </w:rPr>
                    <w:t>Глава  г. Назрань</w:t>
                  </w:r>
                </w:p>
              </w:txbxContent>
            </v:textbox>
          </v:rect>
        </w:pict>
      </w:r>
      <w:r w:rsidRPr="00C4743A">
        <w:rPr>
          <w:noProof/>
          <w:sz w:val="18"/>
          <w:szCs w:val="18"/>
        </w:rPr>
        <w:pict>
          <v:line id="_x0000_s1086" style="position:absolute;flip:x;z-index:251664384" from="270.55pt,-36pt" to="285.3pt,-36pt"/>
        </w:pict>
      </w:r>
      <w:r w:rsidRPr="00C4743A">
        <w:rPr>
          <w:noProof/>
          <w:sz w:val="18"/>
          <w:szCs w:val="18"/>
        </w:rPr>
        <w:pict>
          <v:line id="_x0000_s1088" style="position:absolute;z-index:251666432" from="450pt,-36pt" to="486pt,-36pt"/>
        </w:pict>
      </w:r>
      <w:r w:rsidR="00755008" w:rsidRPr="00760ED0">
        <w:rPr>
          <w:rFonts w:ascii="Bookman Old Style" w:hAnsi="Bookman Old Style"/>
          <w:b/>
          <w:sz w:val="18"/>
          <w:szCs w:val="18"/>
        </w:rPr>
        <w:t xml:space="preserve">    </w:t>
      </w:r>
      <w:r w:rsidR="00D468EF">
        <w:rPr>
          <w:rFonts w:ascii="Arial Narrow" w:hAnsi="Arial Narrow"/>
          <w:sz w:val="18"/>
          <w:szCs w:val="18"/>
        </w:rPr>
        <w:t>ГАо</w:t>
      </w:r>
      <w:r w:rsidR="008E5F4B">
        <w:rPr>
          <w:rFonts w:ascii="Arial Narrow" w:hAnsi="Arial Narrow"/>
          <w:b/>
        </w:rPr>
        <w:t xml:space="preserve"> </w:t>
      </w:r>
      <w:r w:rsidR="00954D6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sz w:val="18"/>
          <w:szCs w:val="18"/>
        </w:rPr>
      </w:r>
      <w:r w:rsidRPr="00C4743A">
        <w:rPr>
          <w:rFonts w:ascii="Arial Narrow" w:hAnsi="Arial Narrow"/>
          <w:sz w:val="18"/>
          <w:szCs w:val="18"/>
        </w:rPr>
        <w:pict>
          <v:group id="_x0000_s1030" editas="canvas" style="width:800.3pt;height:499.4pt;mso-position-horizontal-relative:char;mso-position-vertical-relative:line" coordorigin="4789,3134" coordsize="8003,49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789;top:3134;width:8003;height:4994" o:preferrelative="f">
              <v:fill o:detectmouseclick="t"/>
              <v:path o:extrusionok="t" o:connecttype="none"/>
              <o:lock v:ext="edit" text="t"/>
            </v:shape>
            <v:rect id="_x0000_s1032" style="position:absolute;left:6140;top:3497;width:1270;height:325">
              <v:textbox style="mso-next-textbox:#_x0000_s1032">
                <w:txbxContent>
                  <w:p w:rsidR="00755008" w:rsidRPr="004A42B6" w:rsidRDefault="00755008" w:rsidP="0028026C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-й заместитель главы администрации</w:t>
                    </w:r>
                  </w:p>
                </w:txbxContent>
              </v:textbox>
            </v:rect>
            <v:rect id="_x0000_s1033" style="position:absolute;left:6121;top:5116;width:1289;height:326">
              <v:textbox style="mso-next-textbox:#_x0000_s1033">
                <w:txbxContent>
                  <w:p w:rsidR="00246A87" w:rsidRPr="0028026C" w:rsidRDefault="00246A87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 Администрации </w:t>
                    </w:r>
                  </w:p>
                  <w:p w:rsidR="00755008" w:rsidRPr="00246A87" w:rsidRDefault="00755008" w:rsidP="0028026C"/>
                </w:txbxContent>
              </v:textbox>
            </v:rect>
            <v:rect id="_x0000_s1034" style="position:absolute;left:11248;top:3496;width:1304;height:326">
              <v:textbox style="mso-next-textbox:#_x0000_s1034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 администрации</w:t>
                    </w:r>
                  </w:p>
                </w:txbxContent>
              </v:textbox>
            </v:rect>
            <v:rect id="_x0000_s1035" style="position:absolute;left:6129;top:3899;width:1276;height:514">
              <v:textbox style="mso-next-textbox:#_x0000_s1035">
                <w:txbxContent>
                  <w:p w:rsidR="00755008" w:rsidRPr="002F5FEE" w:rsidRDefault="00755008" w:rsidP="0028026C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b/>
                        <w:sz w:val="20"/>
                        <w:szCs w:val="20"/>
                      </w:rPr>
                      <w:t>Отдел</w:t>
                    </w:r>
                    <w:r w:rsidR="00760ED0"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промышленности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>, транспорта, связи   и реформирования ЖКХ</w:t>
                    </w:r>
                  </w:p>
                </w:txbxContent>
              </v:textbox>
            </v:rect>
            <v:rect id="_x0000_s1036" style="position:absolute;left:11247;top:3911;width:1305;height:240">
              <v:textbox style="mso-next-textbox:#_x0000_s1036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</w:p>
                </w:txbxContent>
              </v:textbox>
            </v:rect>
            <v:rect id="_x0000_s1037" style="position:absolute;left:8410;top:4610;width:2325;height:202">
              <v:textbox style="mso-next-textbox:#_x0000_s1037">
                <w:txbxContent>
                  <w:p w:rsidR="00755008" w:rsidRPr="002F5FEE" w:rsidRDefault="00755008" w:rsidP="0028026C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экономики, прогнозирования и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торговли </w:t>
                    </w:r>
                  </w:p>
                </w:txbxContent>
              </v:textbox>
            </v:rect>
            <v:rect id="_x0000_s1038" style="position:absolute;left:11248;top:4221;width:1304;height:330">
              <v:textbox style="mso-next-textbox:#_x0000_s1038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охране прав детей</w:t>
                    </w:r>
                  </w:p>
                </w:txbxContent>
              </v:textbox>
            </v:rect>
            <v:rect id="_x0000_s1039" style="position:absolute;left:11248;top:4609;width:1304;height:436">
              <v:textbox style="mso-next-textbox:#_x0000_s1039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 по делам несовершеннолетних</w:t>
                    </w:r>
                  </w:p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( КДН)</w:t>
                    </w:r>
                  </w:p>
                </w:txbxContent>
              </v:textbox>
            </v:rect>
            <v:rect id="_x0000_s1040" style="position:absolute;left:6121;top:4525;width:1270;height:463">
              <v:textbox style="mso-next-textbox:#_x0000_s1040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ГО и ЧС</w:t>
                    </w:r>
                    <w:r w:rsidR="002802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</w:t>
                    </w:r>
                  </w:p>
                  <w:p w:rsidR="0028026C" w:rsidRPr="0028026C" w:rsidRDefault="0028026C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Главный специалист по работе с населением</w:t>
                    </w:r>
                  </w:p>
                </w:txbxContent>
              </v:textbox>
            </v:rect>
            <v:rect id="_x0000_s1041" style="position:absolute;left:11248;top:5116;width:1304;height:280">
              <v:textbox style="mso-next-textbox:#_x0000_s1041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</w:txbxContent>
              </v:textbox>
            </v:rect>
            <v:rect id="_x0000_s1042" style="position:absolute;left:7808;top:4913;width:2322;height:203">
              <v:textbox style="mso-next-textbox:#_x0000_s1042">
                <w:txbxContent>
                  <w:p w:rsidR="00246A87" w:rsidRPr="0028026C" w:rsidRDefault="00246A87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Управляющий делами Администрации</w:t>
                    </w:r>
                  </w:p>
                  <w:p w:rsidR="00246A87" w:rsidRDefault="00246A87" w:rsidP="0028026C"/>
                </w:txbxContent>
              </v:textbox>
            </v:rect>
            <v:rect id="_x0000_s1043" style="position:absolute;left:7790;top:5166;width:2340;height:230">
              <v:textbox style="mso-next-textbox:#_x0000_s1043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Правовой отдел  Администрации</w:t>
                    </w:r>
                  </w:p>
                </w:txbxContent>
              </v:textbox>
            </v:rect>
            <v:rect id="_x0000_s1044" style="position:absolute;left:7796;top:5442;width:2334;height:192">
              <v:textbox style="mso-next-textbox:#_x0000_s1044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учета и отчетности  Администрации</w:t>
                    </w:r>
                  </w:p>
                  <w:p w:rsidR="00C31520" w:rsidRPr="0028026C" w:rsidRDefault="00C31520" w:rsidP="0028026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45" style="position:absolute" from="7529,5535" to="7808,5536">
              <v:stroke endarrow="block"/>
            </v:line>
            <v:line id="_x0000_s1046" style="position:absolute" from="7529,5247" to="7790,5248">
              <v:stroke endarrow="block"/>
            </v:line>
            <v:line id="_x0000_s1047" style="position:absolute" from="6476,3333" to="12792,3334"/>
            <v:line id="_x0000_s1048" style="position:absolute" from="6476,3332" to="6477,3507">
              <v:stroke endarrow="block"/>
            </v:line>
            <v:line id="_x0000_s1049" style="position:absolute" from="9044,3334" to="9045,3509">
              <v:stroke endarrow="block"/>
            </v:line>
            <v:line id="_x0000_s1051" style="position:absolute" from="5958,3588" to="5959,5597"/>
            <v:line id="_x0000_s1052" style="position:absolute" from="11032,5248" to="11248,5249">
              <v:stroke endarrow="block"/>
            </v:line>
            <v:line id="_x0000_s1053" style="position:absolute" from="5963,5633" to="6140,5634">
              <v:stroke endarrow="block"/>
            </v:line>
            <v:line id="_x0000_s1054" style="position:absolute" from="5964,4150" to="6140,4151">
              <v:stroke endarrow="block"/>
            </v:line>
            <v:line id="_x0000_s1055" style="position:absolute" from="11031,3586" to="11032,5694"/>
            <v:line id="_x0000_s1056" style="position:absolute" from="11031,4677" to="11247,4679">
              <v:stroke endarrow="block"/>
            </v:line>
            <v:line id="_x0000_s1057" style="position:absolute" from="11032,4351" to="11248,4352">
              <v:stroke endarrow="block"/>
            </v:line>
            <v:line id="_x0000_s1058" style="position:absolute" from="11032,4035" to="11248,4036">
              <v:stroke endarrow="block"/>
            </v:line>
            <v:line id="_x0000_s1059" style="position:absolute;flip:y" from="7529,4988" to="7808,4989">
              <v:stroke endarrow="block"/>
            </v:line>
            <v:rect id="_x0000_s1060" style="position:absolute;left:8410;top:3899;width:2325;height:319">
              <v:textbox style="mso-next-textbox:#_x0000_s1060">
                <w:txbxContent>
                  <w:p w:rsidR="00755008" w:rsidRPr="002F5FEE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имущественных отношений и </w:t>
                    </w:r>
                    <w:r w:rsid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061" style="position:absolute;left:8410;top:4284;width:2325;height:241">
              <v:textbox style="mso-next-textbox:#_x0000_s1061">
                <w:txbxContent>
                  <w:p w:rsidR="00755008" w:rsidRPr="002F5FEE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 w:rsid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</w:txbxContent>
              </v:textbox>
            </v:rect>
            <v:line id="_x0000_s1062" style="position:absolute;flip:y" from="11030,5688" to="11032,5694"/>
            <v:line id="_x0000_s1063" style="position:absolute;flip:y" from="8190,4453" to="8410,4454">
              <v:stroke endarrow="block"/>
            </v:line>
            <v:line id="_x0000_s1064" style="position:absolute;flip:y" from="8190,4033" to="8408,4035">
              <v:stroke endarrow="block"/>
            </v:line>
            <v:rect id="_x0000_s1065" style="position:absolute;left:7790;top:6231;width:2340;height:203">
              <v:textbox style="mso-next-textbox:#_x0000_s1065">
                <w:txbxContent>
                  <w:p w:rsidR="0028026C" w:rsidRPr="00664316" w:rsidRDefault="0028026C" w:rsidP="0028026C">
                    <w:pPr>
                      <w:rPr>
                        <w:b/>
                        <w:sz w:val="20"/>
                        <w:szCs w:val="20"/>
                      </w:rPr>
                    </w:pPr>
                    <w:r w:rsidRPr="00664316">
                      <w:rPr>
                        <w:b/>
                        <w:sz w:val="20"/>
                        <w:szCs w:val="20"/>
                      </w:rPr>
                      <w:t>Сектор информатизации</w:t>
                    </w:r>
                  </w:p>
                  <w:p w:rsidR="00755008" w:rsidRPr="00664316" w:rsidRDefault="00755008" w:rsidP="0028026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66" style="position:absolute" from="7529,5759" to="7796,5760">
              <v:stroke endarrow="block"/>
            </v:line>
            <v:rect id="_x0000_s1067" style="position:absolute;left:8410;top:3507;width:2325;height:290">
              <v:textbox style="mso-next-textbox:#_x0000_s1067">
                <w:txbxContent>
                  <w:p w:rsidR="00664316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 w:rsid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 администрации</w:t>
                    </w:r>
                    <w:r w:rsid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</w:t>
                    </w:r>
                  </w:p>
                  <w:p w:rsidR="00755008" w:rsidRPr="002F5FEE" w:rsidRDefault="002F5FEE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заместитель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внутренней политике</w:t>
                    </w:r>
                  </w:p>
                </w:txbxContent>
              </v:textbox>
            </v:rect>
            <v:rect id="_x0000_s1068" style="position:absolute;left:7790;top:5688;width:2340;height:191">
              <v:textbox style="mso-next-textbox:#_x0000_s1068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</w:txbxContent>
              </v:textbox>
            </v:rect>
            <v:shape id="_x0000_s1069" type="#_x0000_t32" style="position:absolute;left:8189;top:3650;width:219;height:4" o:connectortype="straight">
              <v:stroke endarrow="block"/>
            </v:shape>
            <v:shape id="_x0000_s1070" type="#_x0000_t32" style="position:absolute;left:5958;top:3588;width:176;height:1" o:connectortype="straight">
              <v:stroke endarrow="block"/>
            </v:shape>
            <v:shape id="_x0000_s1071" type="#_x0000_t32" style="position:absolute;left:11803;top:3332;width:1;height:175" o:connectortype="straight">
              <v:stroke endarrow="block"/>
            </v:shape>
            <v:shape id="_x0000_s1074" type="#_x0000_t32" style="position:absolute;left:8190;top:4754;width:244;height:5" o:connectortype="straight">
              <v:stroke endarrow="block"/>
            </v:shape>
            <v:shape id="_x0000_s1075" type="#_x0000_t32" style="position:absolute;left:11032;top:3587;width:216;height:1" o:connectortype="straight">
              <v:stroke endarrow="block"/>
            </v:shape>
            <v:rect id="_x0000_s1076" style="position:absolute;left:6140;top:5489;width:1270;height:325">
              <v:textbox style="mso-next-textbox:#_x0000_s1076">
                <w:txbxContent>
                  <w:p w:rsidR="0028026C" w:rsidRPr="0028026C" w:rsidRDefault="0028026C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Единой дежурно-диспетчерской службы</w:t>
                    </w:r>
                  </w:p>
                  <w:p w:rsidR="0028026C" w:rsidRDefault="0028026C"/>
                </w:txbxContent>
              </v:textbox>
            </v:rect>
            <v:rect id="_x0000_s1077" style="position:absolute;left:11248;top:5459;width:1304;height:355">
              <v:textbox style="mso-next-textbox:#_x0000_s1077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физической культуре, спорту и туризму</w:t>
                    </w:r>
                  </w:p>
                </w:txbxContent>
              </v:textbox>
            </v:rect>
            <v:line id="_x0000_s1078" style="position:absolute" from="11032,5692" to="11248,5693">
              <v:stroke endarrow="block"/>
            </v:line>
            <v:rect id="_x0000_s1079" style="position:absolute;left:7790;top:5916;width:2340;height:288">
              <v:textbox style="mso-next-textbox:#_x0000_s1079">
                <w:txbxContent>
                  <w:p w:rsidR="00755008" w:rsidRPr="0028026C" w:rsidRDefault="00755008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Администрации по вопросам противодействия коррупции</w:t>
                    </w:r>
                  </w:p>
                  <w:p w:rsidR="00755008" w:rsidRPr="00643211" w:rsidRDefault="00755008" w:rsidP="0028026C"/>
                </w:txbxContent>
              </v:textbox>
            </v:rect>
            <v:line id="_x0000_s1080" style="position:absolute" from="7523,6035" to="7790,6036">
              <v:stroke endarrow="block"/>
            </v:line>
            <v:line id="_x0000_s1083" style="position:absolute" from="5945,4609" to="6121,4610">
              <v:stroke endarrow="block"/>
            </v:line>
            <v:rect id="_x0000_s1096" style="position:absolute;left:10817;top:6856;width:1840;height:700">
              <v:textbox style="mso-next-textbox:#_x0000_s1096">
                <w:txbxContent>
                  <w:p w:rsidR="008E5F4B" w:rsidRPr="001D70A3" w:rsidRDefault="008E5F4B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D468EF" w:rsidRPr="00C81BCD" w:rsidRDefault="00D468EF" w:rsidP="0028026C"/>
                </w:txbxContent>
              </v:textbox>
            </v:rect>
            <v:shape id="_x0000_s1095" type="#_x0000_t32" style="position:absolute;left:5723;top:6686;width:6934;height:3;flip:x y" o:connectortype="straight">
              <v:stroke endarrow="block"/>
            </v:shape>
            <v:rect id="_x0000_s1098" style="position:absolute;left:8680;top:6856;width:2055;height:700">
              <v:textbox style="mso-next-textbox:#_x0000_s1098">
                <w:txbxContent>
                  <w:p w:rsidR="008E5F4B" w:rsidRPr="001D70A3" w:rsidRDefault="008E5F4B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D468EF" w:rsidRDefault="00D468EF" w:rsidP="0028026C"/>
                </w:txbxContent>
              </v:textbox>
            </v:rect>
            <v:rect id="_x0000_s1099" style="position:absolute;left:6800;top:6856;width:1793;height:700">
              <v:textbox style="mso-next-textbox:#_x0000_s1099">
                <w:txbxContent>
                  <w:p w:rsidR="008E5F4B" w:rsidRPr="001D70A3" w:rsidRDefault="008E5F4B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C81BCD" w:rsidRPr="00C81BCD" w:rsidRDefault="00235466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D468EF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ГАО</w:t>
                    </w:r>
                    <w:r w:rsidR="00C81BCD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; 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rect id="_x0000_s1100" style="position:absolute;left:4940;top:6856;width:1815;height:1002">
              <v:textbox style="mso-next-textbox:#_x0000_s1100">
                <w:txbxContent>
                  <w:p w:rsidR="008E5F4B" w:rsidRPr="001D70A3" w:rsidRDefault="008E5F4B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D468EF" w:rsidRPr="00C81BCD" w:rsidRDefault="00575566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 </w:t>
                    </w:r>
                    <w:r w:rsidR="00D468EF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 ЦАО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8E5F4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ГО и ЧС, отдел ПО</w:t>
                    </w:r>
                    <w:r w:rsid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A0434F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575566" w:rsidRPr="00C81BCD" w:rsidRDefault="00575566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ЦАО-,</w:t>
                    </w:r>
                    <w:r w:rsidR="008E5F4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A0434F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A0434F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финансово-экономический отдел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A0434F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C81BCD" w:rsidRPr="00C81BCD" w:rsidRDefault="00C81BCD" w:rsidP="0028026C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D75A1D" w:rsidRDefault="005E2074" w:rsidP="0028026C">
                    <w:r>
                      <w:t xml:space="preserve">  </w:t>
                    </w:r>
                  </w:p>
                </w:txbxContent>
              </v:textbox>
            </v:rect>
            <v:shape id="_x0000_s1101" type="#_x0000_t32" style="position:absolute;left:7529;top:6332;width:261;height:1" o:connectortype="straight">
              <v:stroke endarrow="block"/>
            </v:shape>
            <v:shape id="_x0000_s1094" type="#_x0000_t32" style="position:absolute;left:12622;top:3134;width:60;height:3562" o:connectortype="straight">
              <v:stroke endarrow="block"/>
            </v:shape>
            <v:shape id="_x0000_s1102" type="#_x0000_t32" style="position:absolute;left:5745;top:6693;width:1;height:163" o:connectortype="straight">
              <v:stroke endarrow="block"/>
            </v:shape>
            <v:shape id="_x0000_s1103" type="#_x0000_t32" style="position:absolute;left:7697;top:6693;width:2;height:163;flip:x" o:connectortype="straight">
              <v:stroke endarrow="block"/>
            </v:shape>
            <v:shape id="_x0000_s1104" type="#_x0000_t32" style="position:absolute;left:9708;top:6689;width:1;height:167;flip:x" o:connectortype="straight">
              <v:stroke endarrow="block"/>
            </v:shape>
            <v:shape id="_x0000_s1106" type="#_x0000_t32" style="position:absolute;left:11737;top:6691;width:1;height:165;flip:x" o:connectortype="straight">
              <v:stroke endarrow="block"/>
            </v:shape>
            <v:line id="_x0000_s1110" style="position:absolute" from="7541,6548" to="7790,6549">
              <v:stroke endarrow="block"/>
            </v:line>
            <v:rect id="_x0000_s1111" style="position:absolute;left:7790;top:6460;width:2340;height:189">
              <v:textbox style="mso-next-textbox:#_x0000_s1111">
                <w:txbxContent>
                  <w:p w:rsidR="0028026C" w:rsidRPr="00664316" w:rsidRDefault="00664316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66431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Главный специа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л</w:t>
                    </w:r>
                    <w:r w:rsidRPr="0066431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ист по мобилизационной работе</w:t>
                    </w:r>
                  </w:p>
                </w:txbxContent>
              </v:textbox>
            </v:rect>
            <v:shape id="_x0000_s1113" type="#_x0000_t32" style="position:absolute;left:5959;top:5597;width:4;height:36" o:connectortype="straight"/>
            <v:line id="_x0000_s1114" style="position:absolute" from="5952,5203" to="6128,5204">
              <v:stroke endarrow="block"/>
            </v:line>
            <v:line id="_x0000_s1119" style="position:absolute" from="8188,3334" to="8189,4754"/>
            <w10:wrap type="none"/>
            <w10:anchorlock/>
          </v:group>
        </w:pict>
      </w:r>
    </w:p>
    <w:p w:rsidR="001F025B" w:rsidRPr="00760ED0" w:rsidRDefault="00A0434F" w:rsidP="00755008">
      <w:pPr>
        <w:pStyle w:val="fn1r"/>
        <w:spacing w:before="0" w:beforeAutospacing="0" w:after="0" w:afterAutospacing="0" w:line="276" w:lineRule="auto"/>
        <w:ind w:firstLine="181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</w:p>
    <w:sectPr w:rsidR="001F025B" w:rsidRPr="00760ED0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B9" w:rsidRDefault="008B26B9" w:rsidP="00057456">
      <w:r>
        <w:separator/>
      </w:r>
    </w:p>
  </w:endnote>
  <w:endnote w:type="continuationSeparator" w:id="1">
    <w:p w:rsidR="008B26B9" w:rsidRDefault="008B26B9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B9" w:rsidRDefault="008B26B9" w:rsidP="00057456">
      <w:r>
        <w:separator/>
      </w:r>
    </w:p>
  </w:footnote>
  <w:footnote w:type="continuationSeparator" w:id="1">
    <w:p w:rsidR="008B26B9" w:rsidRDefault="008B26B9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31594"/>
    <w:rsid w:val="000369E0"/>
    <w:rsid w:val="00057456"/>
    <w:rsid w:val="000C1C63"/>
    <w:rsid w:val="000C3D7E"/>
    <w:rsid w:val="000E37E4"/>
    <w:rsid w:val="000F18C5"/>
    <w:rsid w:val="00100EF3"/>
    <w:rsid w:val="0010565B"/>
    <w:rsid w:val="00114B12"/>
    <w:rsid w:val="00137C57"/>
    <w:rsid w:val="0017299D"/>
    <w:rsid w:val="001A3F15"/>
    <w:rsid w:val="001D70A3"/>
    <w:rsid w:val="001F025B"/>
    <w:rsid w:val="00205CAE"/>
    <w:rsid w:val="002067E1"/>
    <w:rsid w:val="00221301"/>
    <w:rsid w:val="00235466"/>
    <w:rsid w:val="00246A87"/>
    <w:rsid w:val="00263A6D"/>
    <w:rsid w:val="0028026C"/>
    <w:rsid w:val="002A08EA"/>
    <w:rsid w:val="002B7A4A"/>
    <w:rsid w:val="002D6992"/>
    <w:rsid w:val="002F5FEE"/>
    <w:rsid w:val="00306410"/>
    <w:rsid w:val="0037078A"/>
    <w:rsid w:val="00393305"/>
    <w:rsid w:val="003C1CB3"/>
    <w:rsid w:val="00400E3C"/>
    <w:rsid w:val="00434500"/>
    <w:rsid w:val="004600D1"/>
    <w:rsid w:val="004A1C07"/>
    <w:rsid w:val="004A42B6"/>
    <w:rsid w:val="004C60EF"/>
    <w:rsid w:val="004F256B"/>
    <w:rsid w:val="005160A8"/>
    <w:rsid w:val="00564058"/>
    <w:rsid w:val="0056407A"/>
    <w:rsid w:val="00575566"/>
    <w:rsid w:val="005A0FEE"/>
    <w:rsid w:val="005B0179"/>
    <w:rsid w:val="005D61C9"/>
    <w:rsid w:val="005E2074"/>
    <w:rsid w:val="005F7840"/>
    <w:rsid w:val="006206B5"/>
    <w:rsid w:val="0064407F"/>
    <w:rsid w:val="006532ED"/>
    <w:rsid w:val="00664316"/>
    <w:rsid w:val="0067446A"/>
    <w:rsid w:val="006764FD"/>
    <w:rsid w:val="00687851"/>
    <w:rsid w:val="006A1C89"/>
    <w:rsid w:val="006D738A"/>
    <w:rsid w:val="006F53B7"/>
    <w:rsid w:val="0071175A"/>
    <w:rsid w:val="0071700A"/>
    <w:rsid w:val="00731BDE"/>
    <w:rsid w:val="00755008"/>
    <w:rsid w:val="00757E68"/>
    <w:rsid w:val="00760ED0"/>
    <w:rsid w:val="007A258D"/>
    <w:rsid w:val="007B1D2C"/>
    <w:rsid w:val="007B2DA6"/>
    <w:rsid w:val="00855DBB"/>
    <w:rsid w:val="008569DB"/>
    <w:rsid w:val="00875628"/>
    <w:rsid w:val="008B26B9"/>
    <w:rsid w:val="008D4C12"/>
    <w:rsid w:val="008E5F4B"/>
    <w:rsid w:val="008F2F29"/>
    <w:rsid w:val="0091120E"/>
    <w:rsid w:val="009208F0"/>
    <w:rsid w:val="00934C23"/>
    <w:rsid w:val="00947A9E"/>
    <w:rsid w:val="00954D61"/>
    <w:rsid w:val="009610AB"/>
    <w:rsid w:val="00977AD9"/>
    <w:rsid w:val="00991DF1"/>
    <w:rsid w:val="009B1B08"/>
    <w:rsid w:val="009E4795"/>
    <w:rsid w:val="00A0434F"/>
    <w:rsid w:val="00A91FCD"/>
    <w:rsid w:val="00A9445C"/>
    <w:rsid w:val="00A97718"/>
    <w:rsid w:val="00AA3481"/>
    <w:rsid w:val="00BB17DA"/>
    <w:rsid w:val="00BC6DA1"/>
    <w:rsid w:val="00BE5414"/>
    <w:rsid w:val="00BF38AE"/>
    <w:rsid w:val="00C13658"/>
    <w:rsid w:val="00C24344"/>
    <w:rsid w:val="00C2780E"/>
    <w:rsid w:val="00C31520"/>
    <w:rsid w:val="00C4743A"/>
    <w:rsid w:val="00C6409D"/>
    <w:rsid w:val="00C813F5"/>
    <w:rsid w:val="00C81BCD"/>
    <w:rsid w:val="00D10EAB"/>
    <w:rsid w:val="00D2218B"/>
    <w:rsid w:val="00D353CD"/>
    <w:rsid w:val="00D468EF"/>
    <w:rsid w:val="00D72E6F"/>
    <w:rsid w:val="00D75A1D"/>
    <w:rsid w:val="00D9023D"/>
    <w:rsid w:val="00DA3033"/>
    <w:rsid w:val="00DE2963"/>
    <w:rsid w:val="00E805D1"/>
    <w:rsid w:val="00E95CBE"/>
    <w:rsid w:val="00EC2B1E"/>
    <w:rsid w:val="00ED790B"/>
    <w:rsid w:val="00EF7195"/>
    <w:rsid w:val="00F03DC2"/>
    <w:rsid w:val="00F05761"/>
    <w:rsid w:val="00F5039F"/>
    <w:rsid w:val="00F73FB8"/>
    <w:rsid w:val="00FD265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16" type="connector" idref="#_x0000_s1070"/>
        <o:r id="V:Rule17" type="connector" idref="#_x0000_s1074"/>
        <o:r id="V:Rule18" type="connector" idref="#_x0000_s1101">
          <o:proxy end="" idref="#_x0000_s1065" connectloc="1"/>
        </o:r>
        <o:r id="V:Rule19" type="connector" idref="#_x0000_s1102"/>
        <o:r id="V:Rule20" type="connector" idref="#_x0000_s1093"/>
        <o:r id="V:Rule21" type="connector" idref="#_x0000_s1075"/>
        <o:r id="V:Rule22" type="connector" idref="#_x0000_s1104">
          <o:proxy end="" idref="#_x0000_s1098" connectloc="0"/>
        </o:r>
        <o:r id="V:Rule23" type="connector" idref="#_x0000_s1120"/>
        <o:r id="V:Rule24" type="connector" idref="#_x0000_s1071"/>
        <o:r id="V:Rule25" type="connector" idref="#_x0000_s1094"/>
        <o:r id="V:Rule26" type="connector" idref="#_x0000_s1106">
          <o:proxy end="" idref="#_x0000_s1096" connectloc="0"/>
        </o:r>
        <o:r id="V:Rule27" type="connector" idref="#_x0000_s1069"/>
        <o:r id="V:Rule28" type="connector" idref="#_x0000_s1095"/>
        <o:r id="V:Rule29" type="connector" idref="#_x0000_s1113">
          <o:proxy start="" idref="#_x0000_s1051" connectloc="1"/>
          <o:proxy end="" idref="#_x0000_s1053" connectloc="0"/>
        </o:r>
        <o:r id="V:Rule30" type="connector" idref="#_x0000_s1103">
          <o:proxy end="" idref="#_x0000_s109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2019-10-02T06:42:00Z</cp:lastPrinted>
  <dcterms:created xsi:type="dcterms:W3CDTF">2019-10-01T14:18:00Z</dcterms:created>
  <dcterms:modified xsi:type="dcterms:W3CDTF">2019-10-03T07:17:00Z</dcterms:modified>
</cp:coreProperties>
</file>