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44" w:rsidRPr="00237DD8" w:rsidRDefault="00465444" w:rsidP="00407B7C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92929"/>
          <w:kern w:val="36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Протокол</w:t>
      </w:r>
    </w:p>
    <w:p w:rsidR="00465444" w:rsidRPr="00237DD8" w:rsidRDefault="00465444" w:rsidP="00407B7C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92929"/>
          <w:kern w:val="36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проведения публичных слушаний по пр</w:t>
      </w:r>
      <w:r>
        <w:rPr>
          <w:rFonts w:ascii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оекту бюджета г. Назрань  на 2020 год и на плановый период 2021 и 2022</w:t>
      </w:r>
      <w:r w:rsidRPr="00237DD8">
        <w:rPr>
          <w:rFonts w:ascii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 годов</w:t>
      </w:r>
    </w:p>
    <w:p w:rsidR="00465444" w:rsidRPr="00237DD8" w:rsidRDefault="00465444" w:rsidP="00407B7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  19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 г.</w:t>
      </w:r>
    </w:p>
    <w:p w:rsidR="00465444" w:rsidRPr="00237DD8" w:rsidRDefault="00465444" w:rsidP="00407B7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: г. Назрань, пр. Базоркина,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13,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зал Городского совета.</w:t>
      </w:r>
    </w:p>
    <w:p w:rsidR="00465444" w:rsidRPr="00237DD8" w:rsidRDefault="00465444" w:rsidP="00407B7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Начало собрания: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    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.00</w:t>
      </w:r>
    </w:p>
    <w:p w:rsidR="00465444" w:rsidRPr="00237DD8" w:rsidRDefault="00465444" w:rsidP="00407B7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Присутствовали: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19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(жители г. Назрань, представители организаций, осуществляющие деятельность на территории, официально приглашенные лица- заместители главы администрации г. Назрань, главы административных округов, депутаты Городского совета).</w:t>
      </w:r>
    </w:p>
    <w:p w:rsidR="00465444" w:rsidRPr="00237DD8" w:rsidRDefault="00465444" w:rsidP="00407B7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Собрание вел Председатель Городского совета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Богатырев Ю.Д.</w:t>
      </w:r>
    </w:p>
    <w:p w:rsidR="00465444" w:rsidRPr="00237DD8" w:rsidRDefault="00465444" w:rsidP="00407B7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465444" w:rsidRPr="00237DD8" w:rsidRDefault="00465444" w:rsidP="00F301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1.О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роекте бюджета г. Назрань на 2020 год и на плановый период 2021 и 2022 годов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5444" w:rsidRPr="00237DD8" w:rsidRDefault="00465444" w:rsidP="00F301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СЛУШАЛИ:</w:t>
      </w:r>
    </w:p>
    <w:p w:rsidR="00465444" w:rsidRPr="00237DD8" w:rsidRDefault="00465444" w:rsidP="00F301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1. О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роекте бюджета г. Назрань на 2020 год и на плановый период 2021 и 2022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годов.</w:t>
      </w:r>
    </w:p>
    <w:p w:rsidR="00465444" w:rsidRPr="00237DD8" w:rsidRDefault="00465444" w:rsidP="00F301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Докладчики:</w:t>
      </w:r>
    </w:p>
    <w:p w:rsidR="00465444" w:rsidRPr="00D8693B" w:rsidRDefault="00465444" w:rsidP="00F301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93B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Харсиев М.Д. – </w:t>
      </w:r>
      <w:r w:rsidRPr="00D8693B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администрации</w:t>
      </w:r>
    </w:p>
    <w:p w:rsidR="00465444" w:rsidRPr="00237DD8" w:rsidRDefault="00465444" w:rsidP="00F301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69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Местоев Х.М. </w:t>
      </w:r>
      <w:r w:rsidRPr="00D8693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 по бюджету</w:t>
      </w:r>
    </w:p>
    <w:p w:rsidR="00465444" w:rsidRPr="00D8693B" w:rsidRDefault="00465444" w:rsidP="00F301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8693B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Рассмотрели</w:t>
      </w:r>
      <w:r w:rsidRPr="00D8693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8693B">
        <w:rPr>
          <w:rFonts w:ascii="Times New Roman" w:hAnsi="Times New Roman"/>
          <w:color w:val="000000"/>
          <w:sz w:val="28"/>
          <w:szCs w:val="28"/>
        </w:rPr>
        <w:t>следующие о</w:t>
      </w:r>
      <w:r w:rsidRPr="00D8693B">
        <w:rPr>
          <w:rStyle w:val="s2"/>
          <w:rFonts w:ascii="Times New Roman" w:hAnsi="Times New Roman"/>
          <w:sz w:val="28"/>
          <w:szCs w:val="28"/>
        </w:rPr>
        <w:t>сновные характеристики по проекту  бюджета</w:t>
      </w:r>
      <w:r w:rsidRPr="00D8693B">
        <w:rPr>
          <w:rFonts w:ascii="Times New Roman" w:hAnsi="Times New Roman"/>
          <w:sz w:val="28"/>
          <w:szCs w:val="28"/>
        </w:rPr>
        <w:t xml:space="preserve"> г.Назрань</w:t>
      </w:r>
      <w:r w:rsidRPr="00D8693B">
        <w:rPr>
          <w:rStyle w:val="s2"/>
          <w:rFonts w:ascii="Times New Roman" w:hAnsi="Times New Roman"/>
          <w:sz w:val="28"/>
          <w:szCs w:val="28"/>
        </w:rPr>
        <w:t>: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СТАТЬЯ 1.</w:t>
      </w:r>
      <w:r w:rsidRPr="00C86F45">
        <w:rPr>
          <w:rStyle w:val="s1"/>
          <w:sz w:val="26"/>
          <w:szCs w:val="26"/>
        </w:rPr>
        <w:t xml:space="preserve"> Ос</w:t>
      </w:r>
      <w:r w:rsidRPr="00C86F45">
        <w:rPr>
          <w:sz w:val="26"/>
          <w:szCs w:val="26"/>
        </w:rPr>
        <w:t xml:space="preserve">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2020 год</w:t>
      </w:r>
      <w:r w:rsidRPr="00C86F45">
        <w:rPr>
          <w:rStyle w:val="s1"/>
          <w:b/>
          <w:sz w:val="26"/>
          <w:szCs w:val="26"/>
        </w:rPr>
        <w:t xml:space="preserve"> </w:t>
      </w:r>
      <w:r w:rsidRPr="00C86F45">
        <w:rPr>
          <w:rStyle w:val="s1"/>
          <w:sz w:val="26"/>
          <w:szCs w:val="26"/>
        </w:rPr>
        <w:t>и на плановый период 2021 и 2022 годов</w:t>
      </w:r>
      <w:r w:rsidRPr="00C86F45">
        <w:rPr>
          <w:sz w:val="26"/>
          <w:szCs w:val="26"/>
        </w:rPr>
        <w:t>: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1.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2020 год: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 xml:space="preserve">1.1. прогнозируемый общий объем доходов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 сумме </w:t>
      </w:r>
      <w:r w:rsidRPr="00C86F45">
        <w:rPr>
          <w:b/>
          <w:sz w:val="26"/>
          <w:szCs w:val="26"/>
        </w:rPr>
        <w:t>432697400 рублей;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 xml:space="preserve">1.2. общий объем расходов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 сумме </w:t>
      </w:r>
      <w:r w:rsidRPr="00C86F45">
        <w:rPr>
          <w:b/>
          <w:sz w:val="26"/>
          <w:szCs w:val="26"/>
        </w:rPr>
        <w:t>443897400 рублей;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 xml:space="preserve">1.3. дефицит бюджета г.Назрань в сумме </w:t>
      </w:r>
      <w:r w:rsidRPr="00C86F45">
        <w:rPr>
          <w:b/>
          <w:sz w:val="26"/>
          <w:szCs w:val="26"/>
        </w:rPr>
        <w:t>11200000 рублей;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1.4. установить, что источником  покрытия дефицита бюджета г.Назрань являются остатки бюджетных средств на счетах, а также доходы от реализации имущества,   находящегося в муниципальной собственности.  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2.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2021 год: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2.1. прогнозируемый общий объем доходов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 сумме </w:t>
      </w:r>
      <w:r w:rsidRPr="00C86F45">
        <w:rPr>
          <w:b/>
          <w:sz w:val="26"/>
          <w:szCs w:val="26"/>
        </w:rPr>
        <w:t>437145300</w:t>
      </w:r>
      <w:r w:rsidRPr="00C86F45">
        <w:rPr>
          <w:rStyle w:val="s1"/>
          <w:b/>
          <w:sz w:val="26"/>
          <w:szCs w:val="26"/>
        </w:rPr>
        <w:t xml:space="preserve"> рублей;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rStyle w:val="s1"/>
          <w:b/>
          <w:sz w:val="26"/>
          <w:szCs w:val="26"/>
        </w:rPr>
      </w:pPr>
      <w:r w:rsidRPr="00C86F45">
        <w:rPr>
          <w:sz w:val="26"/>
          <w:szCs w:val="26"/>
        </w:rPr>
        <w:t xml:space="preserve">2.2. общий объем расходов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 сумме </w:t>
      </w:r>
      <w:r w:rsidRPr="00C86F45">
        <w:rPr>
          <w:b/>
          <w:sz w:val="26"/>
          <w:szCs w:val="26"/>
        </w:rPr>
        <w:t>449145300</w:t>
      </w:r>
      <w:r w:rsidRPr="00C86F45">
        <w:rPr>
          <w:rStyle w:val="s1"/>
          <w:b/>
          <w:sz w:val="26"/>
          <w:szCs w:val="26"/>
        </w:rPr>
        <w:t xml:space="preserve"> рублей;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 xml:space="preserve">2.3. дефицит бюджета г.Назрань в сумме </w:t>
      </w:r>
      <w:r w:rsidRPr="00C86F45">
        <w:rPr>
          <w:b/>
          <w:sz w:val="26"/>
          <w:szCs w:val="26"/>
        </w:rPr>
        <w:t>12000000 рублей;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2.4. установить, что источником  покрытия дефицита бюджета г.Назрань являются остатки бюджетных средств на счетах, а также доходы от реализации имущества,   находящегося в муниципальной собственности.  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3.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2022 год:</w:t>
      </w:r>
    </w:p>
    <w:p w:rsidR="00465444" w:rsidRPr="00C86F45" w:rsidRDefault="00465444" w:rsidP="00F17FAF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3.1. прогнозируемый общий объем доходов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 сумме </w:t>
      </w:r>
      <w:r w:rsidRPr="00C86F45">
        <w:rPr>
          <w:b/>
          <w:sz w:val="26"/>
          <w:szCs w:val="26"/>
        </w:rPr>
        <w:t>451680400 рублей</w:t>
      </w:r>
      <w:r w:rsidRPr="00C86F45">
        <w:rPr>
          <w:rStyle w:val="s1"/>
          <w:sz w:val="26"/>
          <w:szCs w:val="26"/>
        </w:rPr>
        <w:t>;</w:t>
      </w:r>
    </w:p>
    <w:p w:rsidR="00465444" w:rsidRPr="00C86F45" w:rsidRDefault="00465444" w:rsidP="00F253AD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C86F45">
        <w:rPr>
          <w:sz w:val="26"/>
          <w:szCs w:val="26"/>
        </w:rPr>
        <w:t xml:space="preserve">3.2. общий объем расходов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 сумме </w:t>
      </w:r>
      <w:r w:rsidRPr="00C86F45">
        <w:rPr>
          <w:b/>
          <w:sz w:val="26"/>
          <w:szCs w:val="26"/>
        </w:rPr>
        <w:t xml:space="preserve"> 451680400 рублей</w:t>
      </w:r>
      <w:r w:rsidRPr="00C86F45">
        <w:rPr>
          <w:rStyle w:val="s1"/>
          <w:sz w:val="26"/>
          <w:szCs w:val="26"/>
        </w:rPr>
        <w:t>.</w:t>
      </w:r>
    </w:p>
    <w:p w:rsidR="00465444" w:rsidRPr="00237DD8" w:rsidRDefault="00465444" w:rsidP="00F253A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Заключительное слово Председателя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Ю.Д. Богатырева 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- прошу вносить ваши предложения.</w:t>
      </w:r>
    </w:p>
    <w:p w:rsidR="00465444" w:rsidRDefault="00465444" w:rsidP="00F253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Слушали: </w:t>
      </w:r>
      <w:r w:rsidRPr="000252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председателя Городского совета г. Назрань Богатырева Ю.Д., который представил обращение жителей ул. Рашида,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Альтиевского</w:t>
      </w:r>
      <w:r w:rsidRPr="000252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АО г. Назрань о включении ремонта данной улицы в бюджет 2020 года; обращение ГБПОУ «Ингушский политехнический колледж»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размещении </w:t>
      </w:r>
      <w:r w:rsidRPr="000252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улице Южная, рядом с администрацией Насыр-Кортского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АО</w:t>
      </w:r>
      <w:r w:rsidRPr="0002524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официальную остановку с названием «Ингушский политехнический колледж» и установлении двух искусственных неровностей до и пос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 нового корпуса, о укладке</w:t>
      </w:r>
      <w:r w:rsidRPr="000252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тротуар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0252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 основным корпусам колледжа;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обращение жителей Гамурзиевского АО г. Назрань</w:t>
      </w:r>
      <w:r w:rsidRPr="000252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строительстве автомобильного моста с пешеходным переходом через Алханчуртский канал (напротив улицы Безымянная).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65444" w:rsidRDefault="00465444" w:rsidP="00F253A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5444" w:rsidRDefault="00465444" w:rsidP="00F301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Слушали: </w:t>
      </w:r>
      <w:r w:rsidRPr="00F253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предложения Цулоева И.М., о ремонте дороги по ул. Центральная (за каналом)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65444" w:rsidRDefault="00465444" w:rsidP="00F301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65444" w:rsidRDefault="00465444" w:rsidP="00F253A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5444" w:rsidRDefault="00465444" w:rsidP="00F25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465444" w:rsidRDefault="00465444" w:rsidP="00F301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3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Направить следующие предложения на рассмотрение Городскому совету депутатов при утверждении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 г. Назрань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на 2020 год и на плановый период 2021 и 2022 годов принять к сведению:</w:t>
      </w:r>
    </w:p>
    <w:p w:rsidR="00465444" w:rsidRDefault="00465444" w:rsidP="00F301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ремонт ул. Рашида, ААО г. Назрань;</w:t>
      </w:r>
    </w:p>
    <w:p w:rsidR="00465444" w:rsidRDefault="00465444" w:rsidP="00F301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размещение на ул. Южная остановки, установление двух искусственных неровностей («лежачих полицейских»)  и укладка тротуара  в районе Ингушского политехнического колледжа;</w:t>
      </w:r>
    </w:p>
    <w:p w:rsidR="00465444" w:rsidRDefault="00465444" w:rsidP="00F301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строительство автомобильного моста в районе ул. Безымянная, ГАО г. Назрань;</w:t>
      </w:r>
    </w:p>
    <w:p w:rsidR="00465444" w:rsidRDefault="00465444" w:rsidP="00F301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ремонт</w:t>
      </w:r>
      <w:r w:rsidRPr="00F253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дороги по ул. Центральная (за каналом)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65444" w:rsidRPr="00237DD8" w:rsidRDefault="00465444" w:rsidP="00F301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5444" w:rsidRPr="00237DD8" w:rsidRDefault="00465444" w:rsidP="00F253AD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5444" w:rsidRPr="00237DD8" w:rsidRDefault="00465444" w:rsidP="00F253A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D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Председатель                              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237D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Ю.Д. Богатырев</w:t>
      </w:r>
      <w:r w:rsidRPr="00237D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65444" w:rsidRPr="00496457" w:rsidRDefault="00465444" w:rsidP="00F253A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65444" w:rsidRPr="00496457" w:rsidSect="00237DD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9A1"/>
    <w:rsid w:val="00025245"/>
    <w:rsid w:val="00237DD8"/>
    <w:rsid w:val="00360E5A"/>
    <w:rsid w:val="00407B7C"/>
    <w:rsid w:val="00465444"/>
    <w:rsid w:val="00496457"/>
    <w:rsid w:val="00570BFA"/>
    <w:rsid w:val="00576143"/>
    <w:rsid w:val="005E6F0E"/>
    <w:rsid w:val="007010C6"/>
    <w:rsid w:val="00715462"/>
    <w:rsid w:val="0076232E"/>
    <w:rsid w:val="008F3E96"/>
    <w:rsid w:val="00A275E4"/>
    <w:rsid w:val="00A53FB9"/>
    <w:rsid w:val="00BF59C0"/>
    <w:rsid w:val="00C73109"/>
    <w:rsid w:val="00C86F45"/>
    <w:rsid w:val="00CF4C17"/>
    <w:rsid w:val="00D44108"/>
    <w:rsid w:val="00D72483"/>
    <w:rsid w:val="00D8693B"/>
    <w:rsid w:val="00D92CF8"/>
    <w:rsid w:val="00E939A1"/>
    <w:rsid w:val="00EE1990"/>
    <w:rsid w:val="00EF71D9"/>
    <w:rsid w:val="00F17FAF"/>
    <w:rsid w:val="00F253AD"/>
    <w:rsid w:val="00F3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93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9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39A1"/>
    <w:rPr>
      <w:rFonts w:cs="Times New Roman"/>
    </w:rPr>
  </w:style>
  <w:style w:type="paragraph" w:styleId="NormalWeb">
    <w:name w:val="Normal (Web)"/>
    <w:basedOn w:val="Normal"/>
    <w:uiPriority w:val="99"/>
    <w:rsid w:val="00E93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939A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39A1"/>
    <w:rPr>
      <w:rFonts w:cs="Times New Roman"/>
      <w:i/>
      <w:iCs/>
    </w:rPr>
  </w:style>
  <w:style w:type="paragraph" w:customStyle="1" w:styleId="p3">
    <w:name w:val="p3"/>
    <w:basedOn w:val="Normal"/>
    <w:uiPriority w:val="99"/>
    <w:rsid w:val="0049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49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496457"/>
    <w:rPr>
      <w:rFonts w:ascii="Times New Roman" w:hAnsi="Times New Roman" w:cs="Times New Roman"/>
    </w:rPr>
  </w:style>
  <w:style w:type="character" w:customStyle="1" w:styleId="s2">
    <w:name w:val="s2"/>
    <w:basedOn w:val="DefaultParagraphFont"/>
    <w:uiPriority w:val="99"/>
    <w:rsid w:val="00496457"/>
    <w:rPr>
      <w:rFonts w:cs="Times New Roman"/>
    </w:rPr>
  </w:style>
  <w:style w:type="paragraph" w:customStyle="1" w:styleId="p17">
    <w:name w:val="p17"/>
    <w:basedOn w:val="Normal"/>
    <w:uiPriority w:val="99"/>
    <w:rsid w:val="0049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49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49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496457"/>
    <w:rPr>
      <w:rFonts w:cs="Times New Roman"/>
    </w:rPr>
  </w:style>
  <w:style w:type="character" w:customStyle="1" w:styleId="s6">
    <w:name w:val="s6"/>
    <w:basedOn w:val="DefaultParagraphFont"/>
    <w:uiPriority w:val="99"/>
    <w:rsid w:val="00496457"/>
    <w:rPr>
      <w:rFonts w:cs="Times New Roman"/>
    </w:rPr>
  </w:style>
  <w:style w:type="paragraph" w:styleId="NoSpacing">
    <w:name w:val="No Spacing"/>
    <w:uiPriority w:val="99"/>
    <w:qFormat/>
    <w:rsid w:val="00496457"/>
    <w:rPr>
      <w:rFonts w:eastAsia="Times New Roman"/>
      <w:lang w:eastAsia="en-US"/>
    </w:rPr>
  </w:style>
  <w:style w:type="paragraph" w:customStyle="1" w:styleId="p6">
    <w:name w:val="p6"/>
    <w:basedOn w:val="Normal"/>
    <w:uiPriority w:val="99"/>
    <w:rsid w:val="00237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454">
              <w:marLeft w:val="0"/>
              <w:marRight w:val="0"/>
              <w:marTop w:val="0"/>
              <w:marBottom w:val="6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561</Words>
  <Characters>3199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11</cp:revision>
  <cp:lastPrinted>2019-12-18T14:14:00Z</cp:lastPrinted>
  <dcterms:created xsi:type="dcterms:W3CDTF">2016-12-29T06:28:00Z</dcterms:created>
  <dcterms:modified xsi:type="dcterms:W3CDTF">2019-12-23T09:05:00Z</dcterms:modified>
</cp:coreProperties>
</file>