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322233" w:rsidRPr="003C6B85" w:rsidTr="005B2310">
        <w:trPr>
          <w:trHeight w:val="1203"/>
        </w:trPr>
        <w:tc>
          <w:tcPr>
            <w:tcW w:w="4254" w:type="dxa"/>
          </w:tcPr>
          <w:p w:rsidR="00322233" w:rsidRPr="003C6B85" w:rsidRDefault="00322233" w:rsidP="005B2310">
            <w:pPr>
              <w:rPr>
                <w:rFonts w:ascii="Times New Roman" w:hAnsi="Times New Roman"/>
                <w:b/>
                <w:sz w:val="26"/>
                <w:szCs w:val="26"/>
              </w:rPr>
            </w:pPr>
            <w:r w:rsidRPr="003C6B85">
              <w:rPr>
                <w:rFonts w:ascii="Times New Roman" w:hAnsi="Times New Roman"/>
                <w:b/>
                <w:sz w:val="26"/>
                <w:szCs w:val="26"/>
              </w:rPr>
              <w:t>РЕСПУБЛИКА     ИНГУШЕТИЯ</w:t>
            </w:r>
          </w:p>
          <w:p w:rsidR="00322233" w:rsidRPr="003C6B85" w:rsidRDefault="00322233" w:rsidP="005B2310">
            <w:pPr>
              <w:jc w:val="center"/>
              <w:rPr>
                <w:rFonts w:ascii="Times New Roman" w:hAnsi="Times New Roman"/>
              </w:rPr>
            </w:pPr>
          </w:p>
        </w:tc>
        <w:tc>
          <w:tcPr>
            <w:tcW w:w="1549" w:type="dxa"/>
          </w:tcPr>
          <w:p w:rsidR="00322233" w:rsidRPr="003C6B85" w:rsidRDefault="00322233" w:rsidP="005B2310">
            <w:pPr>
              <w:jc w:val="center"/>
              <w:rPr>
                <w:rFonts w:ascii="Times New Roman" w:hAnsi="Times New Roman"/>
              </w:rPr>
            </w:pPr>
            <w:r w:rsidRPr="00E37436">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4pt;height:61.8pt;visibility:visible">
                  <v:imagedata r:id="rId4" o:title=""/>
                </v:shape>
              </w:pict>
            </w:r>
          </w:p>
        </w:tc>
        <w:tc>
          <w:tcPr>
            <w:tcW w:w="4262" w:type="dxa"/>
          </w:tcPr>
          <w:p w:rsidR="00322233" w:rsidRPr="00E7678E" w:rsidRDefault="00322233" w:rsidP="005B2310">
            <w:pPr>
              <w:pStyle w:val="Heading1"/>
              <w:jc w:val="left"/>
              <w:rPr>
                <w:sz w:val="26"/>
                <w:szCs w:val="26"/>
              </w:rPr>
            </w:pPr>
            <w:r w:rsidRPr="00E7678E">
              <w:rPr>
                <w:sz w:val="26"/>
                <w:szCs w:val="26"/>
              </w:rPr>
              <w:t xml:space="preserve">    Г</w:t>
            </w:r>
            <w:r w:rsidRPr="00E7678E">
              <w:rPr>
                <w:sz w:val="26"/>
                <w:szCs w:val="26"/>
                <w:lang w:val="en-US"/>
              </w:rPr>
              <w:t>I</w:t>
            </w:r>
            <w:r w:rsidRPr="00E7678E">
              <w:rPr>
                <w:sz w:val="26"/>
                <w:szCs w:val="26"/>
              </w:rPr>
              <w:t>АЛГ</w:t>
            </w:r>
            <w:r w:rsidRPr="00E7678E">
              <w:rPr>
                <w:sz w:val="26"/>
                <w:szCs w:val="26"/>
                <w:lang w:val="en-US"/>
              </w:rPr>
              <w:t>I</w:t>
            </w:r>
            <w:r w:rsidRPr="00E7678E">
              <w:rPr>
                <w:sz w:val="26"/>
                <w:szCs w:val="26"/>
              </w:rPr>
              <w:t>АЙ    РЕСПУБЛИКА</w:t>
            </w:r>
          </w:p>
          <w:p w:rsidR="00322233" w:rsidRPr="003C6B85" w:rsidRDefault="00322233" w:rsidP="005B2310">
            <w:pPr>
              <w:jc w:val="center"/>
              <w:rPr>
                <w:rFonts w:ascii="Times New Roman" w:hAnsi="Times New Roman"/>
                <w:sz w:val="26"/>
                <w:szCs w:val="26"/>
              </w:rPr>
            </w:pPr>
          </w:p>
        </w:tc>
      </w:tr>
    </w:tbl>
    <w:p w:rsidR="00322233" w:rsidRPr="001777CD" w:rsidRDefault="00322233" w:rsidP="006E3C9E">
      <w:pPr>
        <w:pStyle w:val="Heading1"/>
        <w:rPr>
          <w:sz w:val="26"/>
          <w:szCs w:val="26"/>
        </w:rPr>
      </w:pPr>
      <w:r w:rsidRPr="001777CD">
        <w:rPr>
          <w:sz w:val="26"/>
          <w:szCs w:val="26"/>
        </w:rPr>
        <w:t>ГОРОДСКОЙ СОВЕТ ДЕПУТАТОВ  МУНИЦИПАЛЬНОГО ОБРАЗОВАНИЯ «ГОРОД НАЗРАНЬ»</w:t>
      </w:r>
    </w:p>
    <w:p w:rsidR="00322233" w:rsidRPr="00E7678E" w:rsidRDefault="00322233" w:rsidP="006E3C9E">
      <w:pPr>
        <w:rPr>
          <w:lang w:eastAsia="ru-RU"/>
        </w:rPr>
      </w:pPr>
      <w:r>
        <w:rPr>
          <w:noProof/>
          <w:lang w:eastAsia="ru-RU"/>
        </w:rPr>
        <w:pict>
          <v:line id="_x0000_s1026" style="position:absolute;z-index:251658240" from="-5pt,7.6pt" to="488.8pt,7.6pt" o:allowincell="f" strokeweight="4.5pt">
            <v:stroke linestyle="thickThin"/>
          </v:line>
        </w:pict>
      </w:r>
    </w:p>
    <w:p w:rsidR="00322233" w:rsidRPr="001777CD" w:rsidRDefault="00322233" w:rsidP="006E3C9E">
      <w:pPr>
        <w:pStyle w:val="NormalWeb"/>
        <w:spacing w:before="0" w:beforeAutospacing="0" w:after="0" w:afterAutospacing="0"/>
        <w:jc w:val="center"/>
        <w:rPr>
          <w:b/>
          <w:bCs/>
          <w:sz w:val="26"/>
          <w:szCs w:val="26"/>
        </w:rPr>
      </w:pPr>
      <w:r>
        <w:rPr>
          <w:b/>
          <w:bCs/>
          <w:sz w:val="26"/>
          <w:szCs w:val="26"/>
        </w:rPr>
        <w:t>РЕШЕНИЕ</w:t>
      </w:r>
    </w:p>
    <w:p w:rsidR="00322233" w:rsidRPr="00F77390" w:rsidRDefault="00322233" w:rsidP="006E3C9E">
      <w:pPr>
        <w:pStyle w:val="NormalWeb"/>
        <w:tabs>
          <w:tab w:val="left" w:pos="6315"/>
        </w:tabs>
        <w:spacing w:before="0" w:beforeAutospacing="0" w:after="0" w:afterAutospacing="0" w:line="276" w:lineRule="auto"/>
        <w:rPr>
          <w:b/>
          <w:sz w:val="28"/>
          <w:szCs w:val="28"/>
        </w:rPr>
      </w:pPr>
      <w:r w:rsidRPr="00F77390">
        <w:rPr>
          <w:b/>
          <w:sz w:val="28"/>
          <w:szCs w:val="28"/>
        </w:rPr>
        <w:t>№</w:t>
      </w:r>
      <w:r>
        <w:rPr>
          <w:b/>
          <w:sz w:val="28"/>
          <w:szCs w:val="28"/>
        </w:rPr>
        <w:t>18/71</w:t>
      </w:r>
      <w:r w:rsidRPr="00F77390">
        <w:rPr>
          <w:b/>
          <w:sz w:val="28"/>
          <w:szCs w:val="28"/>
        </w:rPr>
        <w:t>-4</w:t>
      </w:r>
      <w:r w:rsidRPr="00F77390">
        <w:rPr>
          <w:b/>
          <w:sz w:val="28"/>
          <w:szCs w:val="28"/>
        </w:rPr>
        <w:tab/>
      </w:r>
      <w:r>
        <w:rPr>
          <w:b/>
          <w:sz w:val="28"/>
          <w:szCs w:val="28"/>
        </w:rPr>
        <w:t xml:space="preserve">   </w:t>
      </w:r>
      <w:r w:rsidRPr="00F77390">
        <w:rPr>
          <w:b/>
          <w:sz w:val="28"/>
          <w:szCs w:val="28"/>
        </w:rPr>
        <w:t xml:space="preserve">от  </w:t>
      </w:r>
      <w:r>
        <w:rPr>
          <w:b/>
          <w:sz w:val="28"/>
          <w:szCs w:val="28"/>
        </w:rPr>
        <w:t>28 февраля</w:t>
      </w:r>
      <w:r w:rsidRPr="00F77390">
        <w:rPr>
          <w:b/>
          <w:sz w:val="28"/>
          <w:szCs w:val="28"/>
        </w:rPr>
        <w:t xml:space="preserve"> </w:t>
      </w:r>
      <w:smartTag w:uri="urn:schemas-microsoft-com:office:smarttags" w:element="metricconverter">
        <w:smartTagPr>
          <w:attr w:name="ProductID" w:val="2021 г"/>
        </w:smartTagPr>
        <w:r w:rsidRPr="00F77390">
          <w:rPr>
            <w:b/>
            <w:sz w:val="28"/>
            <w:szCs w:val="28"/>
          </w:rPr>
          <w:t>2021 г</w:t>
        </w:r>
      </w:smartTag>
      <w:r w:rsidRPr="00F77390">
        <w:rPr>
          <w:b/>
          <w:sz w:val="28"/>
          <w:szCs w:val="28"/>
        </w:rPr>
        <w:t>.</w:t>
      </w:r>
    </w:p>
    <w:p w:rsidR="00322233" w:rsidRPr="005C0AC7" w:rsidRDefault="00322233" w:rsidP="00D07882">
      <w:pPr>
        <w:widowControl w:val="0"/>
        <w:tabs>
          <w:tab w:val="left" w:pos="9356"/>
        </w:tabs>
        <w:autoSpaceDE w:val="0"/>
        <w:autoSpaceDN w:val="0"/>
        <w:adjustRightInd w:val="0"/>
        <w:spacing w:before="108" w:after="108" w:line="240" w:lineRule="auto"/>
        <w:ind w:right="-1"/>
        <w:jc w:val="center"/>
        <w:outlineLvl w:val="0"/>
        <w:rPr>
          <w:rFonts w:ascii="Times New Roman" w:hAnsi="Times New Roman"/>
          <w:b/>
          <w:bCs/>
          <w:sz w:val="28"/>
          <w:szCs w:val="28"/>
          <w:lang w:eastAsia="ru-RU"/>
        </w:rPr>
      </w:pPr>
      <w:hyperlink r:id="rId5" w:history="1">
        <w:r w:rsidRPr="005C0AC7">
          <w:rPr>
            <w:rFonts w:ascii="Times New Roman" w:hAnsi="Times New Roman"/>
            <w:sz w:val="28"/>
            <w:szCs w:val="28"/>
            <w:lang w:eastAsia="ru-RU"/>
          </w:rPr>
          <w:br/>
        </w:r>
        <w:r w:rsidRPr="005C0AC7">
          <w:rPr>
            <w:rFonts w:ascii="Times New Roman" w:hAnsi="Times New Roman"/>
            <w:b/>
            <w:sz w:val="28"/>
            <w:szCs w:val="28"/>
            <w:lang w:eastAsia="ru-RU"/>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hyperlink>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 xml:space="preserve">В соответствии с </w:t>
      </w:r>
      <w:hyperlink r:id="rId6" w:history="1">
        <w:r w:rsidRPr="00DE32F8">
          <w:rPr>
            <w:rFonts w:ascii="Times New Roman" w:hAnsi="Times New Roman"/>
            <w:sz w:val="28"/>
            <w:szCs w:val="28"/>
            <w:lang w:eastAsia="ru-RU"/>
          </w:rPr>
          <w:t>частью 7.3-1 статьи 40</w:t>
        </w:r>
      </w:hyperlink>
      <w:r w:rsidRPr="00DE32F8">
        <w:rPr>
          <w:rFonts w:ascii="Times New Roman" w:hAnsi="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городской Совет депутатов муниципального образования "Городской округ город Назрань":</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0" w:name="sub_1"/>
      <w:r w:rsidRPr="00DE32F8">
        <w:rPr>
          <w:rFonts w:ascii="Times New Roman" w:hAnsi="Times New Roman"/>
          <w:sz w:val="28"/>
          <w:szCs w:val="28"/>
          <w:lang w:eastAsia="ru-RU"/>
        </w:rPr>
        <w:t xml:space="preserve">1. Утвердить прилагаемый </w:t>
      </w:r>
      <w:hyperlink w:anchor="sub_100" w:history="1">
        <w:r w:rsidRPr="00DE32F8">
          <w:rPr>
            <w:rFonts w:ascii="Times New Roman" w:hAnsi="Times New Roman"/>
            <w:sz w:val="28"/>
            <w:szCs w:val="28"/>
            <w:lang w:eastAsia="ru-RU"/>
          </w:rPr>
          <w:t>Порядок</w:t>
        </w:r>
      </w:hyperlink>
      <w:r w:rsidRPr="00DE32F8">
        <w:rPr>
          <w:rFonts w:ascii="Times New Roman" w:hAnsi="Times New Roman"/>
          <w:sz w:val="28"/>
          <w:szCs w:val="28"/>
          <w:lang w:eastAsia="ru-RU"/>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N 131-ФЗ "Об общих принципах организации местного самоуправления в Российской Федерации"</w:t>
      </w:r>
    </w:p>
    <w:p w:rsidR="00322233" w:rsidRDefault="00322233" w:rsidP="007C0297">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 w:name="sub_2"/>
      <w:bookmarkEnd w:id="0"/>
      <w:r w:rsidRPr="00DE32F8">
        <w:rPr>
          <w:rFonts w:ascii="Times New Roman" w:hAnsi="Times New Roman"/>
          <w:sz w:val="28"/>
          <w:szCs w:val="28"/>
          <w:lang w:eastAsia="ru-RU"/>
        </w:rPr>
        <w:t xml:space="preserve">2. </w:t>
      </w:r>
      <w:bookmarkStart w:id="2" w:name="sub_3"/>
      <w:bookmarkEnd w:id="1"/>
      <w:r>
        <w:rPr>
          <w:rFonts w:ascii="Times New Roman" w:hAnsi="Times New Roman"/>
          <w:sz w:val="28"/>
          <w:szCs w:val="28"/>
          <w:lang w:eastAsia="ru-RU"/>
        </w:rPr>
        <w:t>Опубликовать настоящее решение в средствах массовой информации.</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3. </w:t>
      </w:r>
      <w:r w:rsidRPr="00957ABB">
        <w:rPr>
          <w:rFonts w:ascii="Times New Roman" w:hAnsi="Times New Roman"/>
          <w:sz w:val="28"/>
          <w:szCs w:val="28"/>
        </w:rPr>
        <w:t>Контроль за исполнением настоящего Решения  возложить на заместителя председателя Городского совета Хамхоева А-Х.И.</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Pr="00401F6A" w:rsidRDefault="00322233" w:rsidP="00F77390">
      <w:pPr>
        <w:widowControl w:val="0"/>
        <w:autoSpaceDE w:val="0"/>
        <w:autoSpaceDN w:val="0"/>
        <w:adjustRightInd w:val="0"/>
        <w:spacing w:after="0" w:line="600" w:lineRule="auto"/>
        <w:jc w:val="both"/>
        <w:rPr>
          <w:rFonts w:ascii="Times New Roman" w:hAnsi="Times New Roman"/>
          <w:b/>
          <w:sz w:val="28"/>
          <w:szCs w:val="28"/>
          <w:lang w:eastAsia="ru-RU"/>
        </w:rPr>
      </w:pPr>
      <w:r w:rsidRPr="00401F6A">
        <w:rPr>
          <w:rFonts w:ascii="Times New Roman" w:hAnsi="Times New Roman"/>
          <w:b/>
          <w:sz w:val="28"/>
          <w:szCs w:val="28"/>
          <w:lang w:eastAsia="ru-RU"/>
        </w:rPr>
        <w:t>Глава г. Назрань                                                                   У.Х. Евлоев</w:t>
      </w:r>
    </w:p>
    <w:p w:rsidR="00322233" w:rsidRPr="00401F6A" w:rsidRDefault="00322233" w:rsidP="00F77390">
      <w:pPr>
        <w:spacing w:after="0" w:line="600" w:lineRule="auto"/>
        <w:rPr>
          <w:rFonts w:ascii="Times New Roman" w:hAnsi="Times New Roman"/>
          <w:b/>
          <w:sz w:val="28"/>
          <w:szCs w:val="28"/>
          <w:lang w:eastAsia="ru-RU"/>
        </w:rPr>
      </w:pPr>
      <w:r w:rsidRPr="00401F6A">
        <w:rPr>
          <w:rFonts w:ascii="Times New Roman" w:hAnsi="Times New Roman"/>
          <w:b/>
          <w:sz w:val="28"/>
          <w:szCs w:val="28"/>
          <w:lang w:eastAsia="ru-RU"/>
        </w:rPr>
        <w:t xml:space="preserve">Председатель городского Совета  </w:t>
      </w:r>
      <w:r>
        <w:rPr>
          <w:rFonts w:ascii="Times New Roman" w:hAnsi="Times New Roman"/>
          <w:b/>
          <w:sz w:val="28"/>
          <w:szCs w:val="28"/>
          <w:lang w:eastAsia="ru-RU"/>
        </w:rPr>
        <w:t xml:space="preserve">               </w:t>
      </w:r>
      <w:r w:rsidRPr="00401F6A">
        <w:rPr>
          <w:rFonts w:ascii="Times New Roman" w:hAnsi="Times New Roman"/>
          <w:b/>
          <w:sz w:val="28"/>
          <w:szCs w:val="28"/>
          <w:lang w:eastAsia="ru-RU"/>
        </w:rPr>
        <w:t xml:space="preserve">   </w:t>
      </w:r>
      <w:r w:rsidRPr="00401F6A">
        <w:rPr>
          <w:rFonts w:ascii="Times New Roman" w:hAnsi="Times New Roman"/>
          <w:b/>
          <w:sz w:val="28"/>
          <w:szCs w:val="28"/>
        </w:rPr>
        <w:tab/>
        <w:t xml:space="preserve">               Ю.Д. Богатырев</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Default="00322233" w:rsidP="009D42AA">
      <w:pPr>
        <w:widowControl w:val="0"/>
        <w:autoSpaceDE w:val="0"/>
        <w:autoSpaceDN w:val="0"/>
        <w:adjustRightInd w:val="0"/>
        <w:spacing w:after="0" w:line="240" w:lineRule="auto"/>
        <w:ind w:firstLine="720"/>
        <w:jc w:val="right"/>
        <w:rPr>
          <w:rFonts w:ascii="Times New Roman" w:hAnsi="Times New Roman"/>
          <w:b/>
          <w:bCs/>
          <w:color w:val="26282F"/>
          <w:sz w:val="28"/>
          <w:szCs w:val="28"/>
          <w:lang w:eastAsia="ru-RU"/>
        </w:rPr>
      </w:pPr>
      <w:bookmarkStart w:id="3" w:name="sub_100"/>
      <w:bookmarkEnd w:id="2"/>
    </w:p>
    <w:p w:rsidR="00322233" w:rsidRDefault="00322233" w:rsidP="009D42AA">
      <w:pPr>
        <w:widowControl w:val="0"/>
        <w:autoSpaceDE w:val="0"/>
        <w:autoSpaceDN w:val="0"/>
        <w:adjustRightInd w:val="0"/>
        <w:spacing w:after="0" w:line="240" w:lineRule="auto"/>
        <w:ind w:firstLine="720"/>
        <w:jc w:val="right"/>
        <w:rPr>
          <w:rFonts w:ascii="Times New Roman" w:hAnsi="Times New Roman"/>
          <w:b/>
          <w:bCs/>
          <w:color w:val="26282F"/>
          <w:sz w:val="28"/>
          <w:szCs w:val="28"/>
          <w:lang w:eastAsia="ru-RU"/>
        </w:rPr>
      </w:pPr>
    </w:p>
    <w:p w:rsidR="00322233" w:rsidRPr="005C0AC7" w:rsidRDefault="00322233" w:rsidP="009D42AA">
      <w:pPr>
        <w:widowControl w:val="0"/>
        <w:autoSpaceDE w:val="0"/>
        <w:autoSpaceDN w:val="0"/>
        <w:adjustRightInd w:val="0"/>
        <w:spacing w:after="0" w:line="240" w:lineRule="auto"/>
        <w:ind w:firstLine="720"/>
        <w:jc w:val="right"/>
        <w:rPr>
          <w:rFonts w:ascii="Times New Roman" w:hAnsi="Times New Roman"/>
          <w:bCs/>
          <w:sz w:val="28"/>
          <w:szCs w:val="28"/>
          <w:lang w:eastAsia="ru-RU"/>
        </w:rPr>
      </w:pPr>
      <w:r w:rsidRPr="005C0AC7">
        <w:rPr>
          <w:rFonts w:ascii="Times New Roman" w:hAnsi="Times New Roman"/>
          <w:bCs/>
          <w:sz w:val="28"/>
          <w:szCs w:val="28"/>
          <w:lang w:eastAsia="ru-RU"/>
        </w:rPr>
        <w:t xml:space="preserve">Приложение к </w:t>
      </w:r>
      <w:hyperlink w:anchor="sub_0" w:history="1">
        <w:r w:rsidRPr="005C0AC7">
          <w:rPr>
            <w:rFonts w:ascii="Times New Roman" w:hAnsi="Times New Roman"/>
            <w:sz w:val="28"/>
            <w:szCs w:val="28"/>
            <w:lang w:eastAsia="ru-RU"/>
          </w:rPr>
          <w:t>решению</w:t>
        </w:r>
      </w:hyperlink>
      <w:r w:rsidRPr="005C0AC7">
        <w:rPr>
          <w:rFonts w:ascii="Times New Roman" w:hAnsi="Times New Roman"/>
          <w:bCs/>
          <w:sz w:val="28"/>
          <w:szCs w:val="28"/>
          <w:lang w:eastAsia="ru-RU"/>
        </w:rPr>
        <w:br/>
      </w:r>
      <w:r>
        <w:rPr>
          <w:rFonts w:ascii="Times New Roman" w:hAnsi="Times New Roman"/>
          <w:bCs/>
          <w:sz w:val="28"/>
          <w:szCs w:val="28"/>
          <w:lang w:eastAsia="ru-RU"/>
        </w:rPr>
        <w:t>Городского с</w:t>
      </w:r>
      <w:r w:rsidRPr="005C0AC7">
        <w:rPr>
          <w:rFonts w:ascii="Times New Roman" w:hAnsi="Times New Roman"/>
          <w:bCs/>
          <w:sz w:val="28"/>
          <w:szCs w:val="28"/>
          <w:lang w:eastAsia="ru-RU"/>
        </w:rPr>
        <w:t xml:space="preserve">овета депутатов </w:t>
      </w:r>
    </w:p>
    <w:p w:rsidR="00322233" w:rsidRPr="005C0AC7" w:rsidRDefault="00322233" w:rsidP="009D42AA">
      <w:pPr>
        <w:widowControl w:val="0"/>
        <w:autoSpaceDE w:val="0"/>
        <w:autoSpaceDN w:val="0"/>
        <w:adjustRightInd w:val="0"/>
        <w:spacing w:after="0" w:line="240" w:lineRule="auto"/>
        <w:ind w:firstLine="720"/>
        <w:jc w:val="right"/>
        <w:rPr>
          <w:rFonts w:ascii="Times New Roman" w:hAnsi="Times New Roman"/>
          <w:bCs/>
          <w:sz w:val="28"/>
          <w:szCs w:val="28"/>
          <w:lang w:eastAsia="ru-RU"/>
        </w:rPr>
      </w:pPr>
      <w:r w:rsidRPr="005C0AC7">
        <w:rPr>
          <w:rFonts w:ascii="Times New Roman" w:hAnsi="Times New Roman"/>
          <w:bCs/>
          <w:sz w:val="28"/>
          <w:szCs w:val="28"/>
          <w:lang w:eastAsia="ru-RU"/>
        </w:rPr>
        <w:t xml:space="preserve">муниципального образования </w:t>
      </w:r>
    </w:p>
    <w:p w:rsidR="00322233" w:rsidRPr="005C0AC7" w:rsidRDefault="00322233" w:rsidP="009D42AA">
      <w:pPr>
        <w:widowControl w:val="0"/>
        <w:autoSpaceDE w:val="0"/>
        <w:autoSpaceDN w:val="0"/>
        <w:adjustRightInd w:val="0"/>
        <w:spacing w:after="0" w:line="240" w:lineRule="auto"/>
        <w:ind w:firstLine="720"/>
        <w:jc w:val="right"/>
        <w:rPr>
          <w:rFonts w:ascii="Times New Roman" w:hAnsi="Times New Roman"/>
          <w:bCs/>
          <w:sz w:val="28"/>
          <w:szCs w:val="28"/>
          <w:lang w:eastAsia="ru-RU"/>
        </w:rPr>
      </w:pPr>
      <w:r w:rsidRPr="005C0AC7">
        <w:rPr>
          <w:rFonts w:ascii="Times New Roman" w:hAnsi="Times New Roman"/>
          <w:bCs/>
          <w:sz w:val="28"/>
          <w:szCs w:val="28"/>
          <w:lang w:eastAsia="ru-RU"/>
        </w:rPr>
        <w:t>"Городской округ город Назрань"</w:t>
      </w:r>
      <w:r w:rsidRPr="005C0AC7">
        <w:rPr>
          <w:rFonts w:ascii="Times New Roman" w:hAnsi="Times New Roman"/>
          <w:bCs/>
          <w:sz w:val="28"/>
          <w:szCs w:val="28"/>
          <w:lang w:eastAsia="ru-RU"/>
        </w:rPr>
        <w:br/>
        <w:t xml:space="preserve">от </w:t>
      </w:r>
      <w:r>
        <w:rPr>
          <w:rFonts w:ascii="Times New Roman" w:hAnsi="Times New Roman"/>
          <w:bCs/>
          <w:sz w:val="28"/>
          <w:szCs w:val="28"/>
          <w:lang w:eastAsia="ru-RU"/>
        </w:rPr>
        <w:t>28 февраля</w:t>
      </w:r>
      <w:r w:rsidRPr="005C0AC7">
        <w:rPr>
          <w:rFonts w:ascii="Times New Roman" w:hAnsi="Times New Roman"/>
          <w:bCs/>
          <w:sz w:val="28"/>
          <w:szCs w:val="28"/>
          <w:lang w:eastAsia="ru-RU"/>
        </w:rPr>
        <w:t xml:space="preserve"> </w:t>
      </w:r>
      <w:smartTag w:uri="urn:schemas-microsoft-com:office:smarttags" w:element="metricconverter">
        <w:smartTagPr>
          <w:attr w:name="ProductID" w:val="2021 г"/>
        </w:smartTagPr>
        <w:r w:rsidRPr="005C0AC7">
          <w:rPr>
            <w:rFonts w:ascii="Times New Roman" w:hAnsi="Times New Roman"/>
            <w:bCs/>
            <w:sz w:val="28"/>
            <w:szCs w:val="28"/>
            <w:lang w:eastAsia="ru-RU"/>
          </w:rPr>
          <w:t>2021 г</w:t>
        </w:r>
      </w:smartTag>
      <w:r>
        <w:rPr>
          <w:rFonts w:ascii="Times New Roman" w:hAnsi="Times New Roman"/>
          <w:bCs/>
          <w:sz w:val="28"/>
          <w:szCs w:val="28"/>
          <w:lang w:eastAsia="ru-RU"/>
        </w:rPr>
        <w:t>. №18/71-4</w:t>
      </w:r>
      <w:r w:rsidRPr="005C0AC7">
        <w:rPr>
          <w:rFonts w:ascii="Times New Roman" w:hAnsi="Times New Roman"/>
          <w:bCs/>
          <w:sz w:val="28"/>
          <w:szCs w:val="28"/>
          <w:lang w:eastAsia="ru-RU"/>
        </w:rPr>
        <w:t xml:space="preserve"> </w:t>
      </w:r>
    </w:p>
    <w:bookmarkEnd w:id="3"/>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Default="00322233" w:rsidP="009D42AA">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r w:rsidRPr="005C0AC7">
        <w:rPr>
          <w:rFonts w:ascii="Times New Roman" w:hAnsi="Times New Roman"/>
          <w:b/>
          <w:bCs/>
          <w:sz w:val="28"/>
          <w:szCs w:val="28"/>
          <w:lang w:eastAsia="ru-RU"/>
        </w:rPr>
        <w:t>Порядок</w:t>
      </w:r>
      <w:r w:rsidRPr="005C0AC7">
        <w:rPr>
          <w:rFonts w:ascii="Times New Roman" w:hAnsi="Times New Roman"/>
          <w:b/>
          <w:bCs/>
          <w:sz w:val="28"/>
          <w:szCs w:val="28"/>
          <w:lang w:eastAsia="ru-RU"/>
        </w:rPr>
        <w:br/>
        <w:t xml:space="preserve">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N 131-ФЗ "Об общих принципах организации местного самоуправления в </w:t>
      </w:r>
    </w:p>
    <w:p w:rsidR="00322233" w:rsidRPr="005C0AC7" w:rsidRDefault="00322233" w:rsidP="009D42AA">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r w:rsidRPr="005C0AC7">
        <w:rPr>
          <w:rFonts w:ascii="Times New Roman" w:hAnsi="Times New Roman"/>
          <w:b/>
          <w:bCs/>
          <w:sz w:val="28"/>
          <w:szCs w:val="28"/>
          <w:lang w:eastAsia="ru-RU"/>
        </w:rPr>
        <w:t>Российской Федерации"</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Pr="005C0AC7" w:rsidRDefault="00322233" w:rsidP="009D42AA">
      <w:pPr>
        <w:autoSpaceDE w:val="0"/>
        <w:autoSpaceDN w:val="0"/>
        <w:adjustRightInd w:val="0"/>
        <w:spacing w:before="108" w:after="108" w:line="240" w:lineRule="auto"/>
        <w:jc w:val="center"/>
        <w:outlineLvl w:val="0"/>
        <w:rPr>
          <w:rFonts w:ascii="Times New Roman" w:hAnsi="Times New Roman"/>
          <w:b/>
          <w:bCs/>
          <w:sz w:val="28"/>
          <w:szCs w:val="28"/>
          <w:lang w:eastAsia="ru-RU"/>
        </w:rPr>
      </w:pPr>
      <w:r w:rsidRPr="005C0AC7">
        <w:rPr>
          <w:rFonts w:ascii="Times New Roman" w:hAnsi="Times New Roman"/>
          <w:b/>
          <w:bCs/>
          <w:sz w:val="28"/>
          <w:szCs w:val="28"/>
          <w:lang w:eastAsia="ru-RU"/>
        </w:rPr>
        <w:t>1. Общие положения</w:t>
      </w:r>
    </w:p>
    <w:p w:rsidR="00322233" w:rsidRPr="005C0AC7" w:rsidRDefault="00322233" w:rsidP="009D42AA">
      <w:pPr>
        <w:autoSpaceDE w:val="0"/>
        <w:autoSpaceDN w:val="0"/>
        <w:adjustRightInd w:val="0"/>
        <w:spacing w:after="0" w:line="240" w:lineRule="auto"/>
        <w:ind w:firstLine="720"/>
        <w:jc w:val="both"/>
        <w:rPr>
          <w:rFonts w:ascii="Times New Roman" w:hAnsi="Times New Roman"/>
          <w:sz w:val="28"/>
          <w:szCs w:val="28"/>
          <w:lang w:eastAsia="ru-RU"/>
        </w:rPr>
      </w:pP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 w:name="sub_101"/>
      <w:r w:rsidRPr="005C0AC7">
        <w:rPr>
          <w:rFonts w:ascii="Times New Roman" w:hAnsi="Times New Roman"/>
          <w:sz w:val="28"/>
          <w:szCs w:val="28"/>
          <w:lang w:eastAsia="ru-RU"/>
        </w:rPr>
        <w:t xml:space="preserve">1.1. Настоящий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(далее - Порядок), разработан в соответствии с </w:t>
      </w:r>
      <w:hyperlink r:id="rId7" w:history="1">
        <w:r w:rsidRPr="005C0AC7">
          <w:rPr>
            <w:rFonts w:ascii="Times New Roman" w:hAnsi="Times New Roman"/>
            <w:sz w:val="28"/>
            <w:szCs w:val="28"/>
            <w:lang w:eastAsia="ru-RU"/>
          </w:rPr>
          <w:t>частью 7.3-1 статьи 40</w:t>
        </w:r>
      </w:hyperlink>
      <w:r w:rsidRPr="005C0AC7">
        <w:rPr>
          <w:rFonts w:ascii="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(далее - Федеральный закон N 131-ФЗ), Уставом муниципального образования "Город Назрань".</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 w:name="sub_102"/>
      <w:bookmarkEnd w:id="4"/>
      <w:r w:rsidRPr="005C0AC7">
        <w:rPr>
          <w:rFonts w:ascii="Times New Roman" w:hAnsi="Times New Roman"/>
          <w:sz w:val="28"/>
          <w:szCs w:val="28"/>
          <w:lang w:eastAsia="ru-RU"/>
        </w:rPr>
        <w:t xml:space="preserve">1.2. 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"Городской округ город Назрань",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доходах), если искажение этих сведений является несущественным, мер ответственности, предусмотренных </w:t>
      </w:r>
      <w:hyperlink r:id="rId8" w:history="1">
        <w:r w:rsidRPr="005C0AC7">
          <w:rPr>
            <w:rFonts w:ascii="Times New Roman" w:hAnsi="Times New Roman"/>
            <w:sz w:val="28"/>
            <w:szCs w:val="28"/>
            <w:lang w:eastAsia="ru-RU"/>
          </w:rPr>
          <w:t>частью 7.3-1 статьи 40</w:t>
        </w:r>
      </w:hyperlink>
      <w:r w:rsidRPr="005C0AC7">
        <w:rPr>
          <w:rFonts w:ascii="Times New Roman" w:hAnsi="Times New Roman"/>
          <w:sz w:val="28"/>
          <w:szCs w:val="28"/>
          <w:lang w:eastAsia="ru-RU"/>
        </w:rPr>
        <w:t xml:space="preserve"> Федерального закона № 131-ФЗ.</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22233" w:rsidRPr="005C0AC7" w:rsidRDefault="00322233" w:rsidP="009D42AA">
      <w:pPr>
        <w:autoSpaceDE w:val="0"/>
        <w:autoSpaceDN w:val="0"/>
        <w:adjustRightInd w:val="0"/>
        <w:spacing w:before="108" w:after="108" w:line="240" w:lineRule="auto"/>
        <w:jc w:val="center"/>
        <w:outlineLvl w:val="0"/>
        <w:rPr>
          <w:rFonts w:ascii="Times New Roman" w:hAnsi="Times New Roman"/>
          <w:b/>
          <w:bCs/>
          <w:sz w:val="28"/>
          <w:szCs w:val="28"/>
          <w:lang w:eastAsia="ru-RU"/>
        </w:rPr>
      </w:pPr>
      <w:bookmarkStart w:id="6" w:name="sub_103"/>
      <w:bookmarkEnd w:id="5"/>
      <w:r w:rsidRPr="005C0AC7">
        <w:rPr>
          <w:rFonts w:ascii="Times New Roman" w:hAnsi="Times New Roman"/>
          <w:b/>
          <w:bCs/>
          <w:sz w:val="28"/>
          <w:szCs w:val="28"/>
          <w:lang w:eastAsia="ru-RU"/>
        </w:rPr>
        <w:t>2. Порядок рассмотрения поступившей информации</w:t>
      </w:r>
    </w:p>
    <w:p w:rsidR="00322233" w:rsidRPr="005C0AC7" w:rsidRDefault="00322233" w:rsidP="009D42AA">
      <w:pPr>
        <w:autoSpaceDE w:val="0"/>
        <w:autoSpaceDN w:val="0"/>
        <w:adjustRightInd w:val="0"/>
        <w:spacing w:after="0" w:line="240" w:lineRule="auto"/>
        <w:ind w:firstLine="720"/>
        <w:jc w:val="both"/>
        <w:rPr>
          <w:rFonts w:ascii="Times New Roman" w:hAnsi="Times New Roman"/>
          <w:sz w:val="28"/>
          <w:szCs w:val="28"/>
          <w:lang w:eastAsia="ru-RU"/>
        </w:rPr>
      </w:pP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7" w:name="sub_105"/>
      <w:r w:rsidRPr="005C0AC7">
        <w:rPr>
          <w:rFonts w:ascii="Times New Roman" w:hAnsi="Times New Roman"/>
          <w:sz w:val="28"/>
          <w:szCs w:val="28"/>
          <w:lang w:eastAsia="ru-RU"/>
        </w:rPr>
        <w:t>2.1. Основанием для рассмотрения вопроса о применении мер ответственности, является поступившее в Совет депутатов заявления Главы Республики Ингушетия, а также представление прокурора.</w:t>
      </w:r>
    </w:p>
    <w:bookmarkEnd w:id="7"/>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2.2.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(далее - меры ответственности):</w:t>
      </w:r>
    </w:p>
    <w:bookmarkEnd w:id="6"/>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а) предупреждение;</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б)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г)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д) запрет исполнять полномочия на постоянной основе до прекращения срока его полномочий.</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8" w:name="sub_104"/>
      <w:r w:rsidRPr="005C0AC7">
        <w:rPr>
          <w:rFonts w:ascii="Times New Roman" w:hAnsi="Times New Roman"/>
          <w:sz w:val="28"/>
          <w:szCs w:val="28"/>
          <w:lang w:eastAsia="ru-RU"/>
        </w:rPr>
        <w:t>2.3.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городским Советом депутатов муниципального образования "Городской округ город Назрань" (далее - Совет депутатов) не позднее чем через 30 дней со дня поступления заявления Главы Республики Ингушетия в Совет депутатов, а если заявление Главы Республики Ингушетия поступило в период между сессиями Совета депутатов - не позднее чем через три месяца со дня его поступления в Совет депутатов.</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2.4. Решение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"Городской округ город Назрань мер ответственности принимается на основе общих принципов юридической ответственности, таких как справедливость, соразмерность, пропорциональность и неотвратимость, должно учитывать характер совершенного коррупционного правонарушения, его тяжесть, обстоятельства, при которых оно совершено, а также особенности личности правонарушителя, предшествующих результатов исполнения им своих должностных обязанностей (полномочий), соблюдения им ограничений, запретов и обязанностей, установленных в целях противодействия коррупции.</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9" w:name="sub_106"/>
      <w:bookmarkEnd w:id="8"/>
      <w:r w:rsidRPr="005C0AC7">
        <w:rPr>
          <w:rFonts w:ascii="Times New Roman" w:hAnsi="Times New Roman"/>
          <w:sz w:val="28"/>
          <w:szCs w:val="28"/>
          <w:lang w:eastAsia="ru-RU"/>
        </w:rPr>
        <w:t>2.5. Искажение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несущественным, если:</w:t>
      </w:r>
    </w:p>
    <w:bookmarkEnd w:id="9"/>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а) разница при суммировании всех доходов, указанных в представленных сведениях, не превышает 10 000 рублей от фактически полученного дохода;</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б) несоответствие суммы доходов, указанных в представленных сведениях сумме доходов в приложенных к сведениям материалам;</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б) объект недвижимого имущества, находящийся в пользовании по договору социального найма, указан в разделе "Недвижимое имущество";</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в)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депутата (члена выборного органа местного самоуправления, выборного должностного лица местного самоуправления),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г) не указаны сведения об имуществе, находящемся в долевой собственности депутата (члена выборного органа местного самоуправления,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д)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е)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е)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ж) ошибки в наименовании вида транспортного средства и в наименовании места его регистрации (за исключением субъекта Российской Федерации);</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з) не указаны сведения о банковских счетах, вкладах, остаток денежных средств на каждом из которых не превышает 1 000 рублей, при этом движение денежных средств по счету в отчетном периоде не осуществлялось;</w:t>
      </w:r>
    </w:p>
    <w:p w:rsidR="00322233" w:rsidRPr="005C0AC7"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и)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C0AC7">
        <w:rPr>
          <w:rFonts w:ascii="Times New Roman" w:hAnsi="Times New Roman"/>
          <w:sz w:val="28"/>
          <w:szCs w:val="28"/>
          <w:lang w:eastAsia="ru-RU"/>
        </w:rPr>
        <w:t>Указанные виды искажений являются несущественными только в случае, если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w:t>
      </w:r>
      <w:r w:rsidRPr="00DE32F8">
        <w:rPr>
          <w:rFonts w:ascii="Times New Roman" w:hAnsi="Times New Roman"/>
          <w:sz w:val="28"/>
          <w:szCs w:val="28"/>
          <w:lang w:eastAsia="ru-RU"/>
        </w:rPr>
        <w:t>оходы, имущество, источники происхождения которых депутат, член выборного органа местного самоуправления, выборное должностное лицо местного самоуправления не мог пояснить, или стоимость которых не соответствовала его доходам.</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0" w:name="sub_107"/>
      <w:r w:rsidRPr="00DE32F8">
        <w:rPr>
          <w:rFonts w:ascii="Times New Roman" w:hAnsi="Times New Roman"/>
          <w:sz w:val="28"/>
          <w:szCs w:val="28"/>
          <w:lang w:eastAsia="ru-RU"/>
        </w:rPr>
        <w:t>2.6. Депутат, член выборного органа местного самоуправления, выборное должностное лицо местного самоуправления в ходе рассмотрения Советом депутатов информации о недостоверных или неполных сведениях о доходах:</w:t>
      </w:r>
    </w:p>
    <w:bookmarkEnd w:id="10"/>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а) дает пояснения в устной или письменной форме;</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б) представляет дополнительные материалы, подтверждающие несущественность искажения представленных сведений о доходах.</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1" w:name="sub_108"/>
      <w:r w:rsidRPr="00DE32F8">
        <w:rPr>
          <w:rFonts w:ascii="Times New Roman" w:hAnsi="Times New Roman"/>
          <w:sz w:val="28"/>
          <w:szCs w:val="28"/>
          <w:lang w:eastAsia="ru-RU"/>
        </w:rPr>
        <w:t>9. При рассмотрении поступившей информации о недостоверных или неполных сведениях о доходах Совет депутатов:</w:t>
      </w:r>
    </w:p>
    <w:bookmarkEnd w:id="11"/>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 xml:space="preserve">а) не менее чем за три дня до проведения заседания Совета депутатов по рассмотрению заявления, указанного в </w:t>
      </w:r>
      <w:hyperlink w:anchor="sub_105" w:history="1">
        <w:r w:rsidRPr="00DE32F8">
          <w:rPr>
            <w:rFonts w:ascii="Times New Roman" w:hAnsi="Times New Roman"/>
            <w:sz w:val="28"/>
            <w:szCs w:val="28"/>
            <w:lang w:eastAsia="ru-RU"/>
          </w:rPr>
          <w:t>пункте 5</w:t>
        </w:r>
      </w:hyperlink>
      <w:r w:rsidRPr="00DE32F8">
        <w:rPr>
          <w:rFonts w:ascii="Times New Roman" w:hAnsi="Times New Roman"/>
          <w:sz w:val="28"/>
          <w:szCs w:val="28"/>
          <w:lang w:eastAsia="ru-RU"/>
        </w:rPr>
        <w:t xml:space="preserve"> настоящего Порядка, уведомляет депутата, члена выборного органа местного самоуправления, выборное должностное лицо местного самоуправления о дате, времени и месте рассмотрения указанного заявления;</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б) изучает представленные депутатом, членом выборного органа местного самоуправления, выборным должностным лицом местного самоуправления сведения о доходах и дополнительные материалы;</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 xml:space="preserve">в) при рассмотрении заявления, указанного в </w:t>
      </w:r>
      <w:hyperlink w:anchor="sub_105" w:history="1">
        <w:r w:rsidRPr="00DE32F8">
          <w:rPr>
            <w:rFonts w:ascii="Times New Roman" w:hAnsi="Times New Roman"/>
            <w:sz w:val="28"/>
            <w:szCs w:val="28"/>
            <w:lang w:eastAsia="ru-RU"/>
          </w:rPr>
          <w:t>пункте 5</w:t>
        </w:r>
      </w:hyperlink>
      <w:r w:rsidRPr="00DE32F8">
        <w:rPr>
          <w:rFonts w:ascii="Times New Roman" w:hAnsi="Times New Roman"/>
          <w:sz w:val="28"/>
          <w:szCs w:val="28"/>
          <w:lang w:eastAsia="ru-RU"/>
        </w:rPr>
        <w:t xml:space="preserve"> настоящего Порядка, предоставляет слово депутату, члену выборного органа местного самоуправления, выборному должностному лицу местного самоуправления, для дачи пояснений по представленным им сведениям о доходах и дополнительным материалам;</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В случае если депутат, выборное должностное лицо местного самоуправления не предоставил пояснений, иных дополнительных материалов Совет депутатов рассматривает вопрос с учетом поступившей информации о недостоверных или неполных сведениях о доходах.</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2" w:name="sub_109"/>
      <w:r w:rsidRPr="00DE32F8">
        <w:rPr>
          <w:rFonts w:ascii="Times New Roman" w:hAnsi="Times New Roman"/>
          <w:sz w:val="28"/>
          <w:szCs w:val="28"/>
          <w:lang w:eastAsia="ru-RU"/>
        </w:rPr>
        <w:t>2.7. Советом депутатов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322233" w:rsidRPr="00DE32F8" w:rsidRDefault="00322233" w:rsidP="009D42AA">
      <w:pPr>
        <w:autoSpaceDE w:val="0"/>
        <w:autoSpaceDN w:val="0"/>
        <w:adjustRightInd w:val="0"/>
        <w:spacing w:before="108" w:after="108" w:line="240" w:lineRule="auto"/>
        <w:jc w:val="center"/>
        <w:outlineLvl w:val="0"/>
        <w:rPr>
          <w:rFonts w:ascii="Times New Roman" w:hAnsi="Times New Roman"/>
          <w:b/>
          <w:bCs/>
          <w:sz w:val="28"/>
          <w:szCs w:val="28"/>
          <w:lang w:eastAsia="ru-RU"/>
        </w:rPr>
      </w:pPr>
      <w:bookmarkStart w:id="13" w:name="sub_110"/>
      <w:bookmarkEnd w:id="12"/>
    </w:p>
    <w:p w:rsidR="00322233" w:rsidRPr="00DE32F8" w:rsidRDefault="00322233" w:rsidP="009D42AA">
      <w:pPr>
        <w:autoSpaceDE w:val="0"/>
        <w:autoSpaceDN w:val="0"/>
        <w:adjustRightInd w:val="0"/>
        <w:spacing w:before="108" w:after="108" w:line="240" w:lineRule="auto"/>
        <w:jc w:val="center"/>
        <w:outlineLvl w:val="0"/>
        <w:rPr>
          <w:rFonts w:ascii="Times New Roman" w:hAnsi="Times New Roman"/>
          <w:b/>
          <w:bCs/>
          <w:sz w:val="28"/>
          <w:szCs w:val="28"/>
          <w:lang w:eastAsia="ru-RU"/>
        </w:rPr>
      </w:pPr>
      <w:r w:rsidRPr="00DE32F8">
        <w:rPr>
          <w:rFonts w:ascii="Times New Roman" w:hAnsi="Times New Roman"/>
          <w:b/>
          <w:bCs/>
          <w:sz w:val="28"/>
          <w:szCs w:val="28"/>
          <w:lang w:eastAsia="ru-RU"/>
        </w:rPr>
        <w:t xml:space="preserve">        3. Принятие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322233" w:rsidRPr="00DE32F8" w:rsidRDefault="00322233" w:rsidP="009D42AA">
      <w:pPr>
        <w:autoSpaceDE w:val="0"/>
        <w:autoSpaceDN w:val="0"/>
        <w:adjustRightInd w:val="0"/>
        <w:spacing w:after="0" w:line="240" w:lineRule="auto"/>
        <w:ind w:firstLine="720"/>
        <w:jc w:val="both"/>
        <w:rPr>
          <w:rFonts w:ascii="Times New Roman" w:hAnsi="Times New Roman"/>
          <w:sz w:val="28"/>
          <w:szCs w:val="28"/>
          <w:lang w:eastAsia="ru-RU"/>
        </w:rPr>
      </w:pP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3.1. Вопрос о принятии решения о применении мер ответственности подлежит рассмотрению на открытом заседании Совета депутатов.</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4" w:name="sub_111"/>
      <w:bookmarkEnd w:id="13"/>
      <w:r w:rsidRPr="00DE32F8">
        <w:rPr>
          <w:rFonts w:ascii="Times New Roman" w:hAnsi="Times New Roman"/>
          <w:sz w:val="28"/>
          <w:szCs w:val="28"/>
          <w:lang w:eastAsia="ru-RU"/>
        </w:rPr>
        <w:t>3.2. Решение о применении мер ответственности в отношении члена выборного органа местного самоуправления, выборного должностного лица местного самоуправления принимается путем голосования большинством голосов от установленной Уставом "Город Назрань" численности депутатов.</w:t>
      </w:r>
    </w:p>
    <w:bookmarkEnd w:id="14"/>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Депутат Совета депутатов, в отношении которого рассматривается вопрос о применении меры ответственности, участие в голосовании не принимает.</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5" w:name="sub_112"/>
      <w:r w:rsidRPr="00DE32F8">
        <w:rPr>
          <w:rFonts w:ascii="Times New Roman" w:hAnsi="Times New Roman"/>
          <w:sz w:val="28"/>
          <w:szCs w:val="28"/>
          <w:lang w:eastAsia="ru-RU"/>
        </w:rPr>
        <w:t>3.3. Решение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оформляется в письменной форме</w:t>
      </w:r>
      <w:bookmarkEnd w:id="15"/>
      <w:r w:rsidRPr="00DE32F8">
        <w:rPr>
          <w:rFonts w:ascii="Times New Roman" w:hAnsi="Times New Roman"/>
          <w:sz w:val="28"/>
          <w:szCs w:val="28"/>
          <w:lang w:eastAsia="ru-RU"/>
        </w:rPr>
        <w:t>.</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 xml:space="preserve">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w:t>
      </w:r>
      <w:hyperlink r:id="rId9" w:history="1">
        <w:r w:rsidRPr="00DE32F8">
          <w:rPr>
            <w:rFonts w:ascii="Times New Roman" w:hAnsi="Times New Roman"/>
            <w:sz w:val="28"/>
            <w:szCs w:val="28"/>
            <w:lang w:eastAsia="ru-RU"/>
          </w:rPr>
          <w:t>законодательства</w:t>
        </w:r>
      </w:hyperlink>
      <w:r w:rsidRPr="00DE32F8">
        <w:rPr>
          <w:rFonts w:ascii="Times New Roman" w:hAnsi="Times New Roman"/>
          <w:sz w:val="28"/>
          <w:szCs w:val="28"/>
          <w:lang w:eastAsia="ru-RU"/>
        </w:rPr>
        <w:t xml:space="preserve"> Российской Федерации о персональных данных и иной охраняемой законом тайне.</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3.4. При принятии решения о выборе меры ответственности должны учитываться вина депутата,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доходах и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6" w:name="sub_17"/>
      <w:r w:rsidRPr="00DE32F8">
        <w:rPr>
          <w:rFonts w:ascii="Times New Roman" w:hAnsi="Times New Roman"/>
          <w:sz w:val="28"/>
          <w:szCs w:val="28"/>
          <w:lang w:eastAsia="ru-RU"/>
        </w:rPr>
        <w:t>3.5. Решение о применении меры ответственности подписывается председателем (лицом, председательствующим на заседании) Совета депутатов.</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7" w:name="sub_18"/>
      <w:bookmarkEnd w:id="16"/>
      <w:r w:rsidRPr="00DE32F8">
        <w:rPr>
          <w:rFonts w:ascii="Times New Roman" w:hAnsi="Times New Roman"/>
          <w:sz w:val="28"/>
          <w:szCs w:val="28"/>
          <w:lang w:eastAsia="ru-RU"/>
        </w:rPr>
        <w:t>3.6. В случае принятия решения о применении мер ответственности к председателю городского Совета депутатов муниципального образования "Городской округ город Назрань", данное решение подписывается председательствующим на заседании Совета депутатов</w:t>
      </w:r>
      <w:bookmarkEnd w:id="17"/>
      <w:r w:rsidRPr="00DE32F8">
        <w:rPr>
          <w:rFonts w:ascii="Times New Roman" w:hAnsi="Times New Roman"/>
          <w:sz w:val="28"/>
          <w:szCs w:val="28"/>
          <w:lang w:eastAsia="ru-RU"/>
        </w:rPr>
        <w:t>.</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8" w:name="sub_113"/>
    </w:p>
    <w:p w:rsidR="00322233" w:rsidRPr="00DE32F8" w:rsidRDefault="00322233" w:rsidP="009D42AA">
      <w:pPr>
        <w:autoSpaceDE w:val="0"/>
        <w:autoSpaceDN w:val="0"/>
        <w:adjustRightInd w:val="0"/>
        <w:spacing w:before="108" w:after="108" w:line="240" w:lineRule="auto"/>
        <w:jc w:val="center"/>
        <w:outlineLvl w:val="0"/>
        <w:rPr>
          <w:rFonts w:ascii="Times New Roman" w:hAnsi="Times New Roman"/>
          <w:b/>
          <w:bCs/>
          <w:sz w:val="28"/>
          <w:szCs w:val="28"/>
          <w:lang w:eastAsia="ru-RU"/>
        </w:rPr>
      </w:pPr>
      <w:r w:rsidRPr="00DE32F8">
        <w:rPr>
          <w:rFonts w:ascii="Times New Roman" w:hAnsi="Times New Roman"/>
          <w:b/>
          <w:bCs/>
          <w:sz w:val="28"/>
          <w:szCs w:val="28"/>
          <w:lang w:eastAsia="ru-RU"/>
        </w:rPr>
        <w:t>4. Заключительные положения</w:t>
      </w:r>
    </w:p>
    <w:p w:rsidR="00322233" w:rsidRPr="00DE32F8" w:rsidRDefault="00322233" w:rsidP="009D42AA">
      <w:pPr>
        <w:autoSpaceDE w:val="0"/>
        <w:autoSpaceDN w:val="0"/>
        <w:adjustRightInd w:val="0"/>
        <w:spacing w:after="0" w:line="240" w:lineRule="auto"/>
        <w:ind w:firstLine="720"/>
        <w:jc w:val="both"/>
        <w:rPr>
          <w:rFonts w:ascii="Times New Roman" w:hAnsi="Times New Roman"/>
          <w:sz w:val="28"/>
          <w:szCs w:val="28"/>
          <w:lang w:eastAsia="ru-RU"/>
        </w:rPr>
      </w:pP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2F8">
        <w:rPr>
          <w:rFonts w:ascii="Times New Roman" w:hAnsi="Times New Roman"/>
          <w:sz w:val="28"/>
          <w:szCs w:val="28"/>
          <w:lang w:eastAsia="ru-RU"/>
        </w:rPr>
        <w:t>4.1. Копия решения о применении мер ответственности в течение пяти рабочих дней со дня его принятия вручается лично либо направляется заказным письмом с уведомлением о вручении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9" w:name="sub_114"/>
      <w:bookmarkEnd w:id="18"/>
      <w:r w:rsidRPr="00DE32F8">
        <w:rPr>
          <w:rFonts w:ascii="Times New Roman" w:hAnsi="Times New Roman"/>
          <w:sz w:val="28"/>
          <w:szCs w:val="28"/>
          <w:lang w:eastAsia="ru-RU"/>
        </w:rPr>
        <w:t>4.2. Копия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направляется Главе Республики Ингушетия в течение пяти рабочих дней со дня его принятия.</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0" w:name="sub_115"/>
      <w:bookmarkEnd w:id="19"/>
      <w:r w:rsidRPr="00DE32F8">
        <w:rPr>
          <w:rFonts w:ascii="Times New Roman" w:hAnsi="Times New Roman"/>
          <w:sz w:val="28"/>
          <w:szCs w:val="28"/>
          <w:lang w:eastAsia="ru-RU"/>
        </w:rPr>
        <w:t>4.3.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подлежит официальному опубликованию в порядке, предусмотренном для опубликования муниципальных правовых актов муниципального образования "Городской округ город Назрань".</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1" w:name="sub_116"/>
      <w:bookmarkEnd w:id="20"/>
      <w:r w:rsidRPr="00DE32F8">
        <w:rPr>
          <w:rFonts w:ascii="Times New Roman" w:hAnsi="Times New Roman"/>
          <w:sz w:val="28"/>
          <w:szCs w:val="28"/>
          <w:lang w:eastAsia="ru-RU"/>
        </w:rPr>
        <w:t xml:space="preserve">4.4. В случае признания Советом депутатов искажений в представленных депутатом, членом выборного органа местного самоуправления, выборным должностным лицом местного самоуправления сведениях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существенными, Советом депутатов принимается решение в соответствии с </w:t>
      </w:r>
      <w:hyperlink r:id="rId10" w:history="1">
        <w:r w:rsidRPr="00DE32F8">
          <w:rPr>
            <w:rFonts w:ascii="Times New Roman" w:hAnsi="Times New Roman"/>
            <w:sz w:val="28"/>
            <w:szCs w:val="28"/>
            <w:lang w:eastAsia="ru-RU"/>
          </w:rPr>
          <w:t>законодательством</w:t>
        </w:r>
      </w:hyperlink>
      <w:r w:rsidRPr="00DE32F8">
        <w:rPr>
          <w:rFonts w:ascii="Times New Roman" w:hAnsi="Times New Roman"/>
          <w:sz w:val="28"/>
          <w:szCs w:val="28"/>
          <w:lang w:eastAsia="ru-RU"/>
        </w:rPr>
        <w:t xml:space="preserve"> Российской Федерации о противодействии коррупции.</w:t>
      </w:r>
    </w:p>
    <w:p w:rsidR="00322233" w:rsidRPr="00DE32F8" w:rsidRDefault="00322233" w:rsidP="009D42AA">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2" w:name="sub_117"/>
      <w:bookmarkEnd w:id="21"/>
      <w:r w:rsidRPr="00DE32F8">
        <w:rPr>
          <w:rFonts w:ascii="Times New Roman" w:hAnsi="Times New Roman"/>
          <w:sz w:val="28"/>
          <w:szCs w:val="28"/>
          <w:lang w:eastAsia="ru-RU"/>
        </w:rPr>
        <w:t>4.5. Депутат, член выборного органа местного самоуправления, выборное должностное лицо местного самоуправления вправе обжаловать решение Совета депутатов о применении к нему мер ответственности в судебном порядке в соответствии с законодательством Российской Федерации.</w:t>
      </w:r>
      <w:bookmarkEnd w:id="22"/>
    </w:p>
    <w:p w:rsidR="00322233" w:rsidRPr="00DE32F8" w:rsidRDefault="00322233" w:rsidP="009D42AA">
      <w:pPr>
        <w:autoSpaceDE w:val="0"/>
        <w:autoSpaceDN w:val="0"/>
        <w:adjustRightInd w:val="0"/>
        <w:spacing w:after="0" w:line="240" w:lineRule="auto"/>
        <w:rPr>
          <w:rFonts w:ascii="Times New Roman" w:hAnsi="Times New Roman"/>
          <w:sz w:val="28"/>
          <w:szCs w:val="28"/>
        </w:rPr>
      </w:pPr>
      <w:bookmarkStart w:id="23" w:name="_GoBack"/>
      <w:bookmarkEnd w:id="23"/>
    </w:p>
    <w:p w:rsidR="00322233" w:rsidRPr="00DE32F8" w:rsidRDefault="00322233" w:rsidP="009D42AA">
      <w:pPr>
        <w:autoSpaceDE w:val="0"/>
        <w:autoSpaceDN w:val="0"/>
        <w:adjustRightInd w:val="0"/>
        <w:spacing w:after="0" w:line="240" w:lineRule="auto"/>
        <w:rPr>
          <w:rFonts w:ascii="Arial" w:hAnsi="Arial" w:cs="Arial"/>
          <w:sz w:val="24"/>
          <w:szCs w:val="24"/>
        </w:rPr>
      </w:pPr>
    </w:p>
    <w:p w:rsidR="00322233" w:rsidRDefault="00322233" w:rsidP="009D42AA">
      <w:pPr>
        <w:autoSpaceDE w:val="0"/>
        <w:autoSpaceDN w:val="0"/>
        <w:adjustRightInd w:val="0"/>
        <w:spacing w:after="0" w:line="240" w:lineRule="auto"/>
        <w:rPr>
          <w:rFonts w:ascii="Arial" w:hAnsi="Arial" w:cs="Arial"/>
          <w:sz w:val="24"/>
          <w:szCs w:val="24"/>
        </w:rPr>
      </w:pPr>
    </w:p>
    <w:p w:rsidR="00322233" w:rsidRDefault="00322233"/>
    <w:sectPr w:rsidR="00322233" w:rsidSect="00725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2AA"/>
    <w:rsid w:val="001777CD"/>
    <w:rsid w:val="002617A7"/>
    <w:rsid w:val="002622FB"/>
    <w:rsid w:val="002C333D"/>
    <w:rsid w:val="00322233"/>
    <w:rsid w:val="003A54FA"/>
    <w:rsid w:val="003C6B85"/>
    <w:rsid w:val="003F3607"/>
    <w:rsid w:val="00401F6A"/>
    <w:rsid w:val="005B2310"/>
    <w:rsid w:val="005C0AC7"/>
    <w:rsid w:val="006B64B0"/>
    <w:rsid w:val="006E3C9E"/>
    <w:rsid w:val="0072523A"/>
    <w:rsid w:val="00735605"/>
    <w:rsid w:val="007C0297"/>
    <w:rsid w:val="00957ABB"/>
    <w:rsid w:val="009A422E"/>
    <w:rsid w:val="009D42AA"/>
    <w:rsid w:val="00A4234E"/>
    <w:rsid w:val="00D07882"/>
    <w:rsid w:val="00DE32F8"/>
    <w:rsid w:val="00E163A6"/>
    <w:rsid w:val="00E37436"/>
    <w:rsid w:val="00E7678E"/>
    <w:rsid w:val="00F14C50"/>
    <w:rsid w:val="00F55E4E"/>
    <w:rsid w:val="00F77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AA"/>
    <w:pPr>
      <w:spacing w:after="160" w:line="259" w:lineRule="auto"/>
    </w:pPr>
    <w:rPr>
      <w:lang w:eastAsia="en-US"/>
    </w:rPr>
  </w:style>
  <w:style w:type="paragraph" w:styleId="Heading1">
    <w:name w:val="heading 1"/>
    <w:basedOn w:val="Normal"/>
    <w:next w:val="Normal"/>
    <w:link w:val="Heading1Char"/>
    <w:uiPriority w:val="99"/>
    <w:qFormat/>
    <w:rsid w:val="006E3C9E"/>
    <w:pPr>
      <w:keepNext/>
      <w:spacing w:after="0" w:line="240" w:lineRule="auto"/>
      <w:jc w:val="center"/>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C9E"/>
    <w:rPr>
      <w:rFonts w:ascii="Times New Roman" w:hAnsi="Times New Roman" w:cs="Times New Roman"/>
      <w:b/>
      <w:sz w:val="20"/>
      <w:szCs w:val="20"/>
      <w:lang w:eastAsia="ru-RU"/>
    </w:rPr>
  </w:style>
  <w:style w:type="paragraph" w:styleId="NormalWeb">
    <w:name w:val="Normal (Web)"/>
    <w:basedOn w:val="Normal"/>
    <w:uiPriority w:val="99"/>
    <w:rsid w:val="006E3C9E"/>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E3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4073" TargetMode="External"/><Relationship Id="rId3" Type="http://schemas.openxmlformats.org/officeDocument/2006/relationships/webSettings" Target="webSettings.xml"/><Relationship Id="rId7" Type="http://schemas.openxmlformats.org/officeDocument/2006/relationships/hyperlink" Target="garantF1://86367.40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4073" TargetMode="External"/><Relationship Id="rId11" Type="http://schemas.openxmlformats.org/officeDocument/2006/relationships/fontTable" Target="fontTable.xml"/><Relationship Id="rId5" Type="http://schemas.openxmlformats.org/officeDocument/2006/relationships/hyperlink" Target="garantF1://74199806.0" TargetMode="External"/><Relationship Id="rId10" Type="http://schemas.openxmlformats.org/officeDocument/2006/relationships/hyperlink" Target="garantF1://12064203.0" TargetMode="External"/><Relationship Id="rId4" Type="http://schemas.openxmlformats.org/officeDocument/2006/relationships/image" Target="media/image1.png"/><Relationship Id="rId9" Type="http://schemas.openxmlformats.org/officeDocument/2006/relationships/hyperlink" Target="garantF1://12048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7</Pages>
  <Words>2493</Words>
  <Characters>14216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DNA7 X64</cp:lastModifiedBy>
  <cp:revision>6</cp:revision>
  <cp:lastPrinted>2021-03-01T08:19:00Z</cp:lastPrinted>
  <dcterms:created xsi:type="dcterms:W3CDTF">2021-02-25T12:44:00Z</dcterms:created>
  <dcterms:modified xsi:type="dcterms:W3CDTF">2021-03-01T08:20:00Z</dcterms:modified>
</cp:coreProperties>
</file>